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9A5" w:rsidRDefault="004C2F40" w:rsidP="000279F3">
      <w:pPr>
        <w:spacing w:after="0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PROJETO BÁSICO</w:t>
      </w:r>
    </w:p>
    <w:p w:rsidR="00714BA0" w:rsidRPr="00E67955" w:rsidRDefault="00714BA0" w:rsidP="000279F3">
      <w:pPr>
        <w:spacing w:after="0"/>
        <w:jc w:val="center"/>
        <w:rPr>
          <w:rFonts w:ascii="Verdana" w:hAnsi="Verdana"/>
          <w:b/>
        </w:rPr>
      </w:pPr>
    </w:p>
    <w:p w:rsidR="003B49A5" w:rsidRPr="00BC119A" w:rsidRDefault="003B49A5" w:rsidP="00BC119A">
      <w:pPr>
        <w:numPr>
          <w:ilvl w:val="0"/>
          <w:numId w:val="4"/>
        </w:numPr>
        <w:shd w:val="clear" w:color="auto" w:fill="B4C6E7"/>
        <w:spacing w:after="0" w:line="240" w:lineRule="auto"/>
        <w:ind w:left="284" w:hanging="284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 w:rsidRPr="00BC119A">
        <w:rPr>
          <w:rFonts w:ascii="Verdana" w:hAnsi="Verdana" w:cs="Courier New"/>
          <w:b/>
          <w:sz w:val="20"/>
          <w:szCs w:val="20"/>
          <w:lang w:eastAsia="pt-BR"/>
        </w:rPr>
        <w:t>OBJETO</w:t>
      </w:r>
    </w:p>
    <w:p w:rsidR="003B49A5" w:rsidRPr="00BC119A" w:rsidRDefault="003B49A5" w:rsidP="00BC119A">
      <w:pPr>
        <w:pStyle w:val="PargrafodaLista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:rsidR="00A07E2E" w:rsidRDefault="00714BA0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14BA0">
        <w:rPr>
          <w:rFonts w:ascii="Verdana" w:hAnsi="Verdana"/>
          <w:sz w:val="20"/>
          <w:szCs w:val="20"/>
        </w:rPr>
        <w:t>Contratação de empresa especializada de engenharia para execução de obras de recapeamento asfáltico e galeria de águas pluviais no</w:t>
      </w:r>
      <w:r w:rsidR="00A316A1">
        <w:rPr>
          <w:rFonts w:ascii="Verdana" w:hAnsi="Verdana"/>
          <w:sz w:val="20"/>
          <w:szCs w:val="20"/>
        </w:rPr>
        <w:t xml:space="preserve"> Loteamento São Vicente de Paulo e Vila Nossa Senhora Auxiliadora</w:t>
      </w:r>
      <w:r w:rsidRPr="00714BA0"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</w:rPr>
        <w:t>Bairro dos Guedes, Tremembé, SP</w:t>
      </w:r>
      <w:r w:rsidRPr="00714BA0">
        <w:rPr>
          <w:rFonts w:ascii="Verdana" w:hAnsi="Verdana"/>
          <w:sz w:val="20"/>
          <w:szCs w:val="20"/>
        </w:rPr>
        <w:t xml:space="preserve">. Os recursos para a execução da obra provem da dotação orçamentária da ficha 500. </w:t>
      </w:r>
    </w:p>
    <w:p w:rsidR="00714BA0" w:rsidRPr="009E37E3" w:rsidRDefault="00714BA0" w:rsidP="00BC119A">
      <w:pPr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</w:p>
    <w:p w:rsidR="00714BA0" w:rsidRPr="00BC119A" w:rsidRDefault="00714BA0" w:rsidP="00714BA0">
      <w:pPr>
        <w:shd w:val="clear" w:color="auto" w:fill="B4C6E7"/>
        <w:spacing w:after="0" w:line="240" w:lineRule="auto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>
        <w:rPr>
          <w:rFonts w:ascii="Verdana" w:hAnsi="Verdana" w:cs="Courier New"/>
          <w:b/>
          <w:sz w:val="20"/>
          <w:szCs w:val="20"/>
          <w:lang w:eastAsia="pt-BR"/>
        </w:rPr>
        <w:t xml:space="preserve">2. </w:t>
      </w:r>
      <w:r w:rsidRPr="00BC119A">
        <w:rPr>
          <w:rFonts w:ascii="Verdana" w:hAnsi="Verdana" w:cs="Courier New"/>
          <w:b/>
          <w:sz w:val="20"/>
          <w:szCs w:val="20"/>
          <w:lang w:eastAsia="pt-BR"/>
        </w:rPr>
        <w:t>JUSTIFICATIVA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714BA0" w:rsidRPr="00714BA0" w:rsidRDefault="00714BA0" w:rsidP="00714BA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14BA0">
        <w:rPr>
          <w:rFonts w:ascii="Verdana" w:hAnsi="Verdana"/>
          <w:sz w:val="20"/>
          <w:szCs w:val="20"/>
        </w:rPr>
        <w:t>Esta obra visa dar início à solução de probl</w:t>
      </w:r>
      <w:r>
        <w:rPr>
          <w:rFonts w:ascii="Verdana" w:hAnsi="Verdana"/>
          <w:sz w:val="20"/>
          <w:szCs w:val="20"/>
        </w:rPr>
        <w:t>emas do pavimento asfáltico no L</w:t>
      </w:r>
      <w:r w:rsidRPr="00714BA0">
        <w:rPr>
          <w:rFonts w:ascii="Verdana" w:hAnsi="Verdana"/>
          <w:sz w:val="20"/>
          <w:szCs w:val="20"/>
        </w:rPr>
        <w:t xml:space="preserve">oteamento </w:t>
      </w:r>
      <w:r w:rsidR="00A316A1">
        <w:rPr>
          <w:rFonts w:ascii="Verdana" w:hAnsi="Verdana"/>
          <w:sz w:val="20"/>
          <w:szCs w:val="20"/>
        </w:rPr>
        <w:t>São Vicente de Paulo e recapeamento asfáltico sobre lajotas na Vila Nossa Senhora Auxiliadora</w:t>
      </w:r>
      <w:r w:rsidRPr="00714BA0">
        <w:rPr>
          <w:rFonts w:ascii="Verdana" w:hAnsi="Verdana"/>
          <w:sz w:val="20"/>
          <w:szCs w:val="20"/>
        </w:rPr>
        <w:t>, ora por fadiga do pavimento, ora por falha de execução por parte do loteador. A drenagem irá reso</w:t>
      </w:r>
      <w:r w:rsidR="00C85051">
        <w:rPr>
          <w:rFonts w:ascii="Verdana" w:hAnsi="Verdana"/>
          <w:sz w:val="20"/>
          <w:szCs w:val="20"/>
        </w:rPr>
        <w:t xml:space="preserve">lver problemas da falta </w:t>
      </w:r>
      <w:r w:rsidR="00D35FC9">
        <w:rPr>
          <w:rFonts w:ascii="Verdana" w:hAnsi="Verdana"/>
          <w:sz w:val="20"/>
          <w:szCs w:val="20"/>
        </w:rPr>
        <w:t xml:space="preserve">de escoamento e sub </w:t>
      </w:r>
      <w:r w:rsidRPr="00714BA0">
        <w:rPr>
          <w:rFonts w:ascii="Verdana" w:hAnsi="Verdana"/>
          <w:sz w:val="20"/>
          <w:szCs w:val="20"/>
        </w:rPr>
        <w:t>dimensionamento do ramal de lançamento que provoca a</w:t>
      </w:r>
      <w:r w:rsidR="00623249">
        <w:rPr>
          <w:rFonts w:ascii="Verdana" w:hAnsi="Verdana"/>
          <w:sz w:val="20"/>
          <w:szCs w:val="20"/>
        </w:rPr>
        <w:t>lguns pontos de alagamento. Estão</w:t>
      </w:r>
      <w:r w:rsidRPr="00714BA0">
        <w:rPr>
          <w:rFonts w:ascii="Verdana" w:hAnsi="Verdana"/>
          <w:sz w:val="20"/>
          <w:szCs w:val="20"/>
        </w:rPr>
        <w:t xml:space="preserve"> </w:t>
      </w:r>
      <w:r w:rsidR="00623249">
        <w:rPr>
          <w:rFonts w:ascii="Verdana" w:hAnsi="Verdana"/>
          <w:sz w:val="20"/>
          <w:szCs w:val="20"/>
        </w:rPr>
        <w:t>previstos</w:t>
      </w:r>
      <w:r w:rsidRPr="00714BA0">
        <w:rPr>
          <w:rFonts w:ascii="Verdana" w:hAnsi="Verdana"/>
          <w:sz w:val="20"/>
          <w:szCs w:val="20"/>
        </w:rPr>
        <w:t xml:space="preserve"> dreno e recomposição do </w:t>
      </w:r>
      <w:r w:rsidR="003A1F01">
        <w:rPr>
          <w:rFonts w:ascii="Verdana" w:hAnsi="Verdana"/>
          <w:sz w:val="20"/>
          <w:szCs w:val="20"/>
        </w:rPr>
        <w:t>pavimento</w:t>
      </w:r>
      <w:r w:rsidRPr="00714BA0">
        <w:rPr>
          <w:rFonts w:ascii="Verdana" w:hAnsi="Verdana"/>
          <w:sz w:val="20"/>
          <w:szCs w:val="20"/>
        </w:rPr>
        <w:t xml:space="preserve"> </w:t>
      </w:r>
      <w:r w:rsidR="003A1F01">
        <w:rPr>
          <w:rFonts w:ascii="Verdana" w:hAnsi="Verdana"/>
          <w:sz w:val="20"/>
          <w:szCs w:val="20"/>
        </w:rPr>
        <w:t xml:space="preserve">da rua </w:t>
      </w:r>
      <w:proofErr w:type="spellStart"/>
      <w:r w:rsidR="003A1F01">
        <w:rPr>
          <w:rFonts w:ascii="Verdana" w:hAnsi="Verdana"/>
          <w:sz w:val="20"/>
          <w:szCs w:val="20"/>
        </w:rPr>
        <w:t>Antonio</w:t>
      </w:r>
      <w:proofErr w:type="spellEnd"/>
      <w:r w:rsidR="003A1F01">
        <w:rPr>
          <w:rFonts w:ascii="Verdana" w:hAnsi="Verdana"/>
          <w:sz w:val="20"/>
          <w:szCs w:val="20"/>
        </w:rPr>
        <w:t xml:space="preserve"> </w:t>
      </w:r>
      <w:proofErr w:type="spellStart"/>
      <w:r w:rsidR="003A1F01">
        <w:rPr>
          <w:rFonts w:ascii="Verdana" w:hAnsi="Verdana"/>
          <w:sz w:val="20"/>
          <w:szCs w:val="20"/>
        </w:rPr>
        <w:t>Luis</w:t>
      </w:r>
      <w:proofErr w:type="spellEnd"/>
      <w:r w:rsidR="003A1F01">
        <w:rPr>
          <w:rFonts w:ascii="Verdana" w:hAnsi="Verdana"/>
          <w:sz w:val="20"/>
          <w:szCs w:val="20"/>
        </w:rPr>
        <w:t xml:space="preserve"> da Silva</w:t>
      </w:r>
      <w:r w:rsidR="00A316A1">
        <w:rPr>
          <w:rFonts w:ascii="Verdana" w:hAnsi="Verdana"/>
          <w:sz w:val="20"/>
          <w:szCs w:val="20"/>
        </w:rPr>
        <w:t xml:space="preserve"> no Loteamento São Vicente de Paulo</w:t>
      </w:r>
      <w:r w:rsidRPr="00714BA0">
        <w:rPr>
          <w:rFonts w:ascii="Verdana" w:hAnsi="Verdana"/>
          <w:sz w:val="20"/>
          <w:szCs w:val="20"/>
        </w:rPr>
        <w:t>.</w:t>
      </w:r>
    </w:p>
    <w:p w:rsidR="00261BA2" w:rsidRDefault="00714BA0" w:rsidP="00714BA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14BA0">
        <w:rPr>
          <w:rFonts w:ascii="Verdana" w:hAnsi="Verdana"/>
          <w:sz w:val="20"/>
          <w:szCs w:val="20"/>
        </w:rPr>
        <w:tab/>
        <w:t>A obra obedecerá à boa técnica, atendendo as recomendações da ABNT e das concessionárias locais.</w:t>
      </w:r>
    </w:p>
    <w:p w:rsidR="00261BA2" w:rsidRPr="00BC119A" w:rsidRDefault="00261BA2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714BA0" w:rsidRDefault="003B49A5" w:rsidP="00714BA0">
      <w:pPr>
        <w:pStyle w:val="PargrafodaLista"/>
        <w:numPr>
          <w:ilvl w:val="0"/>
          <w:numId w:val="21"/>
        </w:numPr>
        <w:shd w:val="clear" w:color="auto" w:fill="B4C6E7"/>
        <w:spacing w:after="0" w:line="240" w:lineRule="auto"/>
        <w:ind w:left="426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 w:rsidRPr="00714BA0">
        <w:rPr>
          <w:rFonts w:ascii="Verdana" w:hAnsi="Verdana" w:cs="Courier New"/>
          <w:b/>
          <w:sz w:val="20"/>
          <w:szCs w:val="20"/>
          <w:lang w:eastAsia="pt-BR"/>
        </w:rPr>
        <w:t>SERVIÇO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As obras deverão ser executadas rigorosamente de acordo os memoriais descritivos, projetos básicos e normas técnicas da ABNT.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Todos os materiais a serem empregados na obra deverão ser de primeira qualidade e adquiridos de acordo com as normas brasileiras da ABNT.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Todos os serviços deverão ser executados por profissionais especializados para garantir a qualidade da obra.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Serão impugnados pela Fiscalização todos os trabalhos que não satisfaçam as boas normas de execução ou as normas brasileiras, não sendo liberadas medições</w:t>
      </w:r>
      <w:r w:rsidR="007250FE">
        <w:rPr>
          <w:rFonts w:ascii="Verdana" w:hAnsi="Verdana"/>
          <w:sz w:val="20"/>
          <w:szCs w:val="20"/>
        </w:rPr>
        <w:t xml:space="preserve"> </w:t>
      </w:r>
      <w:r w:rsidRPr="00BC119A">
        <w:rPr>
          <w:rFonts w:ascii="Verdana" w:hAnsi="Verdana"/>
          <w:sz w:val="20"/>
          <w:szCs w:val="20"/>
        </w:rPr>
        <w:t>para pagamento até o total saneamento das pendências apontadas pela fiscalização.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A Prefeitura poderá exigir a troca de profissionais quando os mesmos não atenderem as normas ou</w:t>
      </w:r>
      <w:r w:rsidR="007250FE">
        <w:rPr>
          <w:rFonts w:ascii="Verdana" w:hAnsi="Verdana"/>
          <w:sz w:val="20"/>
          <w:szCs w:val="20"/>
        </w:rPr>
        <w:t xml:space="preserve"> </w:t>
      </w:r>
      <w:r w:rsidRPr="00BC119A">
        <w:rPr>
          <w:rFonts w:ascii="Verdana" w:hAnsi="Verdana"/>
          <w:sz w:val="20"/>
          <w:szCs w:val="20"/>
        </w:rPr>
        <w:t>as solicitações da fiscalização.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A contratada deverá obedecer ao disposto em legislação relativa à Segurança e Higiene do Trabalho</w:t>
      </w:r>
      <w:r w:rsidR="00DD44E4">
        <w:rPr>
          <w:rFonts w:ascii="Verdana" w:hAnsi="Verdana"/>
          <w:sz w:val="20"/>
          <w:szCs w:val="20"/>
        </w:rPr>
        <w:t>.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Eventuais danos causados a bens móveis e imóveis da Contratante e de terceiros (vizinhos e transeuntes) deverão ser</w:t>
      </w:r>
      <w:r w:rsidR="007250FE">
        <w:rPr>
          <w:rFonts w:ascii="Verdana" w:hAnsi="Verdana"/>
          <w:sz w:val="20"/>
          <w:szCs w:val="20"/>
        </w:rPr>
        <w:t xml:space="preserve"> </w:t>
      </w:r>
      <w:r w:rsidRPr="00BC119A">
        <w:rPr>
          <w:rFonts w:ascii="Verdana" w:hAnsi="Verdana"/>
          <w:sz w:val="20"/>
          <w:szCs w:val="20"/>
        </w:rPr>
        <w:t>reparados ou ressarcidos, de pronto, pela Contratada, que se obriga a adotar e fazer cumprir todas</w:t>
      </w:r>
      <w:r w:rsidR="007250FE">
        <w:rPr>
          <w:rFonts w:ascii="Verdana" w:hAnsi="Verdana"/>
          <w:sz w:val="20"/>
          <w:szCs w:val="20"/>
        </w:rPr>
        <w:t xml:space="preserve"> </w:t>
      </w:r>
      <w:r w:rsidRPr="00BC119A">
        <w:rPr>
          <w:rFonts w:ascii="Verdana" w:hAnsi="Verdana"/>
          <w:sz w:val="20"/>
          <w:szCs w:val="20"/>
        </w:rPr>
        <w:t>as boas normas de execução para que tais danos não venham a ocorrer.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</w:p>
    <w:p w:rsidR="003B49A5" w:rsidRPr="00BC119A" w:rsidRDefault="003B49A5" w:rsidP="00714BA0">
      <w:pPr>
        <w:numPr>
          <w:ilvl w:val="0"/>
          <w:numId w:val="21"/>
        </w:numPr>
        <w:shd w:val="clear" w:color="auto" w:fill="B4C6E7"/>
        <w:spacing w:after="0" w:line="240" w:lineRule="auto"/>
        <w:ind w:left="284" w:hanging="284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>
        <w:rPr>
          <w:rFonts w:ascii="Verdana" w:hAnsi="Verdana" w:cs="Courier New"/>
          <w:b/>
          <w:sz w:val="20"/>
          <w:szCs w:val="20"/>
          <w:lang w:eastAsia="pt-BR"/>
        </w:rPr>
        <w:t>ESPECIFICAÇÃO DOS SERVIÇOS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As especificações dos serviços</w:t>
      </w:r>
      <w:r>
        <w:rPr>
          <w:rFonts w:ascii="Verdana" w:hAnsi="Verdana"/>
          <w:sz w:val="20"/>
          <w:szCs w:val="20"/>
        </w:rPr>
        <w:t>, como os detalhes de execução, os quantitativos, os preços de referência e o prazo de execução</w:t>
      </w:r>
      <w:r w:rsidRPr="00BC119A">
        <w:rPr>
          <w:rFonts w:ascii="Verdana" w:hAnsi="Verdana"/>
          <w:sz w:val="20"/>
          <w:szCs w:val="20"/>
        </w:rPr>
        <w:t xml:space="preserve"> estão discriminadas nos seguintes anexos: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Default="003B49A5" w:rsidP="00BC119A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Projetos;</w:t>
      </w:r>
    </w:p>
    <w:p w:rsidR="003B49A5" w:rsidRPr="00BC119A" w:rsidRDefault="003B49A5" w:rsidP="00BC119A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Memorial Descritivo;</w:t>
      </w:r>
    </w:p>
    <w:p w:rsidR="003B49A5" w:rsidRPr="00BC119A" w:rsidRDefault="003B49A5" w:rsidP="00BC119A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Planilha Orçamentária;</w:t>
      </w:r>
    </w:p>
    <w:p w:rsidR="003B49A5" w:rsidRPr="00BC119A" w:rsidRDefault="003B49A5" w:rsidP="00BC119A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>emória de Cálculo;</w:t>
      </w:r>
    </w:p>
    <w:p w:rsidR="003B49A5" w:rsidRDefault="003B49A5" w:rsidP="00BC119A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Composição do BDI;</w:t>
      </w:r>
    </w:p>
    <w:p w:rsidR="003B49A5" w:rsidRDefault="003B49A5" w:rsidP="00BC119A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Cronograma Físico Financeiro;</w:t>
      </w:r>
    </w:p>
    <w:p w:rsidR="003B49A5" w:rsidRDefault="003B49A5" w:rsidP="00BC119A">
      <w:pPr>
        <w:pStyle w:val="PargrafodaLista"/>
        <w:numPr>
          <w:ilvl w:val="0"/>
          <w:numId w:val="14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Declarações.</w:t>
      </w:r>
    </w:p>
    <w:p w:rsidR="003B49A5" w:rsidRPr="0066008C" w:rsidRDefault="003B49A5" w:rsidP="001875A2">
      <w:pPr>
        <w:pStyle w:val="PargrafodaLista"/>
        <w:spacing w:after="0" w:line="240" w:lineRule="auto"/>
        <w:ind w:left="360"/>
        <w:jc w:val="both"/>
        <w:rPr>
          <w:rFonts w:ascii="Verdana" w:hAnsi="Verdana"/>
          <w:color w:val="0000FF"/>
          <w:sz w:val="20"/>
          <w:szCs w:val="20"/>
        </w:rPr>
      </w:pPr>
    </w:p>
    <w:p w:rsidR="003B49A5" w:rsidRPr="00AF29B5" w:rsidRDefault="003B49A5" w:rsidP="001875A2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F29B5">
        <w:rPr>
          <w:rFonts w:ascii="Verdana" w:hAnsi="Verdana"/>
          <w:sz w:val="20"/>
          <w:szCs w:val="20"/>
        </w:rPr>
        <w:t xml:space="preserve">Os materiais a serem utilizados na obra deverão </w:t>
      </w:r>
      <w:r w:rsidR="00DD44E4" w:rsidRPr="00AF29B5">
        <w:rPr>
          <w:rFonts w:ascii="Verdana" w:hAnsi="Verdana"/>
          <w:sz w:val="20"/>
          <w:szCs w:val="20"/>
        </w:rPr>
        <w:t>passar</w:t>
      </w:r>
      <w:r w:rsidRPr="00AF29B5">
        <w:rPr>
          <w:rFonts w:ascii="Verdana" w:hAnsi="Verdana"/>
          <w:sz w:val="20"/>
          <w:szCs w:val="20"/>
        </w:rPr>
        <w:t xml:space="preserve"> pelo crivo da fiscalização de técnicos da prefeitura, que poderá aceitá-los ou rejeitá-los a seu critério.</w:t>
      </w:r>
    </w:p>
    <w:p w:rsidR="003B49A5" w:rsidRPr="00AF29B5" w:rsidRDefault="003B49A5" w:rsidP="001875A2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</w:p>
    <w:p w:rsidR="003B49A5" w:rsidRPr="00AF29B5" w:rsidRDefault="003B49A5" w:rsidP="001875A2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F29B5">
        <w:rPr>
          <w:rFonts w:ascii="Verdana" w:hAnsi="Verdana"/>
          <w:sz w:val="20"/>
          <w:szCs w:val="20"/>
        </w:rPr>
        <w:t>Por ocasião de cada medição</w:t>
      </w:r>
      <w:r w:rsidR="00832FBB">
        <w:rPr>
          <w:rFonts w:ascii="Verdana" w:hAnsi="Verdana"/>
          <w:sz w:val="20"/>
          <w:szCs w:val="20"/>
        </w:rPr>
        <w:t>,</w:t>
      </w:r>
      <w:r w:rsidRPr="00AF29B5">
        <w:rPr>
          <w:rFonts w:ascii="Verdana" w:hAnsi="Verdana"/>
          <w:sz w:val="20"/>
          <w:szCs w:val="20"/>
        </w:rPr>
        <w:t xml:space="preserve"> dever</w:t>
      </w:r>
      <w:r w:rsidR="00832FBB">
        <w:rPr>
          <w:rFonts w:ascii="Verdana" w:hAnsi="Verdana"/>
          <w:sz w:val="20"/>
          <w:szCs w:val="20"/>
        </w:rPr>
        <w:t>á</w:t>
      </w:r>
      <w:r w:rsidRPr="00AF29B5">
        <w:rPr>
          <w:rFonts w:ascii="Verdana" w:hAnsi="Verdana"/>
          <w:sz w:val="20"/>
          <w:szCs w:val="20"/>
        </w:rPr>
        <w:t xml:space="preserve"> ser apresentado o boletim de medição, a memória de cálculo além de todos os documentos referentes à regularização trabalhista dos colaboradores da obra perante a contratada. </w:t>
      </w:r>
      <w:r w:rsidR="00BA7C9C">
        <w:rPr>
          <w:rFonts w:ascii="Verdana" w:hAnsi="Verdana"/>
          <w:sz w:val="20"/>
          <w:szCs w:val="20"/>
        </w:rPr>
        <w:t>A apresentação de t</w:t>
      </w:r>
      <w:r w:rsidR="007F637F">
        <w:rPr>
          <w:rFonts w:ascii="Verdana" w:hAnsi="Verdana"/>
          <w:sz w:val="20"/>
          <w:szCs w:val="20"/>
        </w:rPr>
        <w:t>odos os ensaio</w:t>
      </w:r>
      <w:r w:rsidR="00BA7C9C">
        <w:rPr>
          <w:rFonts w:ascii="Verdana" w:hAnsi="Verdana"/>
          <w:sz w:val="20"/>
          <w:szCs w:val="20"/>
        </w:rPr>
        <w:t>s</w:t>
      </w:r>
      <w:r w:rsidR="007F637F">
        <w:rPr>
          <w:rFonts w:ascii="Verdana" w:hAnsi="Verdana"/>
          <w:sz w:val="20"/>
          <w:szCs w:val="20"/>
        </w:rPr>
        <w:t xml:space="preserve"> necessários ser</w:t>
      </w:r>
      <w:r w:rsidR="00BA7C9C">
        <w:rPr>
          <w:rFonts w:ascii="Verdana" w:hAnsi="Verdana"/>
          <w:sz w:val="20"/>
          <w:szCs w:val="20"/>
        </w:rPr>
        <w:t xml:space="preserve">á de responsabilidade da CONTRATADA. </w:t>
      </w:r>
    </w:p>
    <w:p w:rsidR="003B49A5" w:rsidRPr="00AF29B5" w:rsidRDefault="003B49A5" w:rsidP="001875A2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</w:p>
    <w:p w:rsidR="003B49A5" w:rsidRPr="00695161" w:rsidRDefault="003B49A5" w:rsidP="001875A2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F29B5">
        <w:rPr>
          <w:rFonts w:ascii="Verdana" w:hAnsi="Verdana"/>
          <w:sz w:val="20"/>
          <w:szCs w:val="20"/>
        </w:rPr>
        <w:t xml:space="preserve">A planilha de custo utilizada como referência base para o orçamento inicial é o </w:t>
      </w:r>
      <w:r w:rsidR="00695161">
        <w:rPr>
          <w:rFonts w:ascii="Verdana" w:hAnsi="Verdana"/>
          <w:sz w:val="20"/>
          <w:szCs w:val="20"/>
        </w:rPr>
        <w:t>CDHU 191</w:t>
      </w:r>
      <w:r w:rsidR="002A1E1E">
        <w:rPr>
          <w:rFonts w:ascii="Verdana" w:hAnsi="Verdana"/>
          <w:sz w:val="20"/>
          <w:szCs w:val="20"/>
        </w:rPr>
        <w:t>,</w:t>
      </w:r>
      <w:r w:rsidR="00AF29B5" w:rsidRPr="00AF29B5">
        <w:rPr>
          <w:rFonts w:ascii="Verdana" w:hAnsi="Verdana"/>
          <w:sz w:val="20"/>
          <w:szCs w:val="20"/>
        </w:rPr>
        <w:t xml:space="preserve"> Sem </w:t>
      </w:r>
      <w:r w:rsidR="00AF29B5" w:rsidRPr="00695161">
        <w:rPr>
          <w:rFonts w:ascii="Verdana" w:hAnsi="Verdana"/>
          <w:sz w:val="20"/>
          <w:szCs w:val="20"/>
        </w:rPr>
        <w:t>Desoneração</w:t>
      </w:r>
      <w:r w:rsidR="002A1E1E" w:rsidRPr="00695161">
        <w:rPr>
          <w:rFonts w:ascii="Verdana" w:hAnsi="Verdana"/>
          <w:sz w:val="20"/>
          <w:szCs w:val="20"/>
        </w:rPr>
        <w:t>.</w:t>
      </w:r>
    </w:p>
    <w:p w:rsidR="00BA7C9C" w:rsidRPr="00F4237C" w:rsidRDefault="00BA7C9C" w:rsidP="001875A2">
      <w:pPr>
        <w:pStyle w:val="PargrafodaLista"/>
        <w:spacing w:after="0" w:line="240" w:lineRule="auto"/>
        <w:ind w:left="0"/>
        <w:jc w:val="both"/>
        <w:rPr>
          <w:rFonts w:ascii="Verdana" w:hAnsi="Verdana"/>
          <w:color w:val="FF0000"/>
          <w:sz w:val="20"/>
          <w:szCs w:val="20"/>
        </w:rPr>
      </w:pPr>
    </w:p>
    <w:p w:rsidR="00531029" w:rsidRPr="00BC119A" w:rsidRDefault="00531029" w:rsidP="00714BA0">
      <w:pPr>
        <w:numPr>
          <w:ilvl w:val="0"/>
          <w:numId w:val="21"/>
        </w:numPr>
        <w:shd w:val="clear" w:color="auto" w:fill="B4C6E7"/>
        <w:spacing w:after="0" w:line="240" w:lineRule="auto"/>
        <w:ind w:left="284" w:hanging="284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>
        <w:rPr>
          <w:rFonts w:ascii="Verdana" w:hAnsi="Verdana" w:cs="Courier New"/>
          <w:b/>
          <w:sz w:val="20"/>
          <w:szCs w:val="20"/>
          <w:lang w:eastAsia="pt-BR"/>
        </w:rPr>
        <w:t>DA PARCELA DE MAIOR RELEVÂNCIA</w:t>
      </w:r>
    </w:p>
    <w:p w:rsidR="00807D13" w:rsidRDefault="00807D13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531029" w:rsidRPr="00807D13" w:rsidRDefault="00531029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807D13">
        <w:rPr>
          <w:rFonts w:ascii="Verdana" w:hAnsi="Verdana"/>
          <w:bCs/>
          <w:sz w:val="20"/>
          <w:szCs w:val="20"/>
        </w:rPr>
        <w:t>Em observância ao artigo 30, inciso II da Lei 8666/93 as parcelas de maior relevância a serem consideradas são as seguintes:</w:t>
      </w:r>
    </w:p>
    <w:p w:rsidR="00531029" w:rsidRDefault="00531029" w:rsidP="00531029">
      <w:pPr>
        <w:pStyle w:val="PargrafodaLista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140DD2" w:rsidRDefault="00807D13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807D13">
        <w:rPr>
          <w:rFonts w:ascii="Verdana" w:hAnsi="Verdana"/>
          <w:bCs/>
          <w:sz w:val="20"/>
          <w:szCs w:val="20"/>
        </w:rPr>
        <w:t>Item</w:t>
      </w:r>
      <w:r w:rsidR="00140DD2" w:rsidRPr="00807D13">
        <w:rPr>
          <w:rFonts w:ascii="Verdana" w:hAnsi="Verdana"/>
          <w:bCs/>
          <w:sz w:val="20"/>
          <w:szCs w:val="20"/>
        </w:rPr>
        <w:t xml:space="preserve"> </w:t>
      </w:r>
      <w:r w:rsidRPr="00807D13">
        <w:rPr>
          <w:rFonts w:ascii="Verdana" w:hAnsi="Verdana"/>
          <w:bCs/>
          <w:sz w:val="20"/>
          <w:szCs w:val="20"/>
        </w:rPr>
        <w:t>3.6 da planilha orçamentária</w:t>
      </w:r>
      <w:r w:rsidR="00FF0715" w:rsidRPr="00807D13">
        <w:rPr>
          <w:rFonts w:ascii="Verdana" w:hAnsi="Verdana"/>
          <w:bCs/>
          <w:sz w:val="20"/>
          <w:szCs w:val="20"/>
        </w:rPr>
        <w:t xml:space="preserve"> - </w:t>
      </w:r>
      <w:r w:rsidRPr="00807D13">
        <w:rPr>
          <w:rFonts w:ascii="Verdana" w:hAnsi="Verdana"/>
          <w:bCs/>
          <w:sz w:val="20"/>
          <w:szCs w:val="20"/>
        </w:rPr>
        <w:t>Camada de rolamento em concreto betuminoso usinado quente – CBUQ;</w:t>
      </w:r>
    </w:p>
    <w:p w:rsidR="00807D13" w:rsidRDefault="00807D13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807D13" w:rsidRDefault="00807D13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Item 3.4 da planilha orçamentária - </w:t>
      </w:r>
      <w:r w:rsidRPr="00807D13">
        <w:rPr>
          <w:rFonts w:ascii="Verdana" w:hAnsi="Verdana"/>
          <w:bCs/>
          <w:sz w:val="20"/>
          <w:szCs w:val="20"/>
        </w:rPr>
        <w:t>Imprimação betuminosa ligante;</w:t>
      </w:r>
    </w:p>
    <w:p w:rsidR="00807D13" w:rsidRDefault="00807D13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807D13" w:rsidRDefault="00807D13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807D13">
        <w:rPr>
          <w:rFonts w:ascii="Verdana" w:hAnsi="Verdana"/>
          <w:bCs/>
          <w:sz w:val="20"/>
          <w:szCs w:val="20"/>
        </w:rPr>
        <w:t xml:space="preserve">Item </w:t>
      </w:r>
      <w:r>
        <w:rPr>
          <w:rFonts w:ascii="Verdana" w:hAnsi="Verdana"/>
          <w:bCs/>
          <w:sz w:val="20"/>
          <w:szCs w:val="20"/>
        </w:rPr>
        <w:t>3.5</w:t>
      </w:r>
      <w:r w:rsidRPr="00807D13">
        <w:rPr>
          <w:rFonts w:ascii="Verdana" w:hAnsi="Verdana"/>
          <w:bCs/>
          <w:sz w:val="20"/>
          <w:szCs w:val="20"/>
        </w:rPr>
        <w:t xml:space="preserve"> da planilha orçamentária </w:t>
      </w:r>
      <w:r>
        <w:rPr>
          <w:rFonts w:ascii="Verdana" w:hAnsi="Verdana"/>
          <w:bCs/>
          <w:sz w:val="20"/>
          <w:szCs w:val="20"/>
        </w:rPr>
        <w:t xml:space="preserve">- </w:t>
      </w:r>
      <w:r w:rsidRPr="00807D13">
        <w:rPr>
          <w:rFonts w:ascii="Verdana" w:hAnsi="Verdana"/>
          <w:bCs/>
          <w:sz w:val="20"/>
          <w:szCs w:val="20"/>
        </w:rPr>
        <w:t xml:space="preserve">Concreto asfáltico usinado a quente </w:t>
      </w:r>
      <w:r>
        <w:rPr>
          <w:rFonts w:ascii="Verdana" w:hAnsi="Verdana"/>
          <w:bCs/>
          <w:sz w:val="20"/>
          <w:szCs w:val="20"/>
        </w:rPr>
        <w:t>–</w:t>
      </w:r>
      <w:r w:rsidRPr="00807D13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807D13">
        <w:rPr>
          <w:rFonts w:ascii="Verdana" w:hAnsi="Verdana"/>
          <w:bCs/>
          <w:sz w:val="20"/>
          <w:szCs w:val="20"/>
        </w:rPr>
        <w:t>Binder</w:t>
      </w:r>
      <w:proofErr w:type="spellEnd"/>
      <w:r>
        <w:rPr>
          <w:rFonts w:ascii="Verdana" w:hAnsi="Verdana"/>
          <w:bCs/>
          <w:sz w:val="20"/>
          <w:szCs w:val="20"/>
        </w:rPr>
        <w:t>;</w:t>
      </w:r>
    </w:p>
    <w:p w:rsidR="00807D13" w:rsidRDefault="00807D13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FC4316" w:rsidRPr="00807D13" w:rsidRDefault="00807D13" w:rsidP="00807D13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807D13">
        <w:rPr>
          <w:rFonts w:ascii="Verdana" w:hAnsi="Verdana"/>
          <w:bCs/>
          <w:sz w:val="20"/>
          <w:szCs w:val="20"/>
        </w:rPr>
        <w:t>Item</w:t>
      </w:r>
      <w:r>
        <w:rPr>
          <w:rFonts w:ascii="Verdana" w:hAnsi="Verdana"/>
          <w:bCs/>
          <w:sz w:val="20"/>
          <w:szCs w:val="20"/>
        </w:rPr>
        <w:t xml:space="preserve"> 2.1 da planilha orçamentária - </w:t>
      </w:r>
      <w:proofErr w:type="spellStart"/>
      <w:r w:rsidRPr="00807D13">
        <w:rPr>
          <w:rFonts w:ascii="Verdana" w:hAnsi="Verdana"/>
          <w:bCs/>
          <w:sz w:val="20"/>
          <w:szCs w:val="20"/>
        </w:rPr>
        <w:t>Fresagem</w:t>
      </w:r>
      <w:proofErr w:type="spellEnd"/>
      <w:r w:rsidRPr="00807D13">
        <w:rPr>
          <w:rFonts w:ascii="Verdana" w:hAnsi="Verdana"/>
          <w:bCs/>
          <w:sz w:val="20"/>
          <w:szCs w:val="20"/>
        </w:rPr>
        <w:t xml:space="preserve"> de pavimento asfáltico com espessura até 5 cm, inclusive remoção do material fresado até 10 quilômetros e varrição</w:t>
      </w:r>
      <w:r>
        <w:rPr>
          <w:rFonts w:ascii="Verdana" w:hAnsi="Verdana"/>
          <w:bCs/>
          <w:sz w:val="20"/>
          <w:szCs w:val="20"/>
        </w:rPr>
        <w:t>.</w:t>
      </w:r>
    </w:p>
    <w:p w:rsidR="003B49A5" w:rsidRDefault="003B49A5" w:rsidP="000E091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714BA0">
      <w:pPr>
        <w:numPr>
          <w:ilvl w:val="0"/>
          <w:numId w:val="21"/>
        </w:numPr>
        <w:shd w:val="clear" w:color="auto" w:fill="B4C6E7"/>
        <w:spacing w:after="0" w:line="240" w:lineRule="auto"/>
        <w:ind w:left="284" w:hanging="284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>
        <w:rPr>
          <w:rFonts w:ascii="Verdana" w:hAnsi="Verdana" w:cs="Courier New"/>
          <w:b/>
          <w:sz w:val="20"/>
          <w:szCs w:val="20"/>
          <w:lang w:eastAsia="pt-BR"/>
        </w:rPr>
        <w:t>LOCAL DOS SERVIÇOS</w:t>
      </w:r>
    </w:p>
    <w:p w:rsidR="003B49A5" w:rsidRPr="000E0918" w:rsidRDefault="003B49A5" w:rsidP="000E091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Default="00807D13" w:rsidP="00BC119A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Ruas do</w:t>
      </w:r>
      <w:r w:rsidR="00A804E9">
        <w:rPr>
          <w:rFonts w:ascii="Verdana" w:hAnsi="Verdana"/>
          <w:bCs/>
          <w:sz w:val="20"/>
          <w:szCs w:val="20"/>
        </w:rPr>
        <w:t xml:space="preserve"> </w:t>
      </w:r>
      <w:r w:rsidRPr="00807D13">
        <w:rPr>
          <w:rFonts w:ascii="Verdana" w:hAnsi="Verdana"/>
          <w:bCs/>
          <w:sz w:val="20"/>
          <w:szCs w:val="20"/>
        </w:rPr>
        <w:t>Loteamento São Vicente de Paula</w:t>
      </w:r>
      <w:r w:rsidR="000310DF">
        <w:rPr>
          <w:rFonts w:ascii="Verdana" w:hAnsi="Verdana"/>
          <w:bCs/>
          <w:sz w:val="20"/>
          <w:szCs w:val="20"/>
        </w:rPr>
        <w:t xml:space="preserve"> e Vila Nossa Senhora Auxiliadora</w:t>
      </w:r>
      <w:r w:rsidRPr="00807D13">
        <w:rPr>
          <w:rFonts w:ascii="Verdana" w:hAnsi="Verdana"/>
          <w:bCs/>
          <w:sz w:val="20"/>
          <w:szCs w:val="20"/>
        </w:rPr>
        <w:t>, Bairro dos Guedes, Tremembé, SP</w:t>
      </w:r>
      <w:r>
        <w:rPr>
          <w:rFonts w:ascii="Verdana" w:hAnsi="Verdana"/>
          <w:bCs/>
          <w:sz w:val="20"/>
          <w:szCs w:val="20"/>
        </w:rPr>
        <w:t>.</w:t>
      </w:r>
    </w:p>
    <w:p w:rsidR="00261BA2" w:rsidRPr="00BC119A" w:rsidRDefault="00261BA2" w:rsidP="00BC119A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3B49A5" w:rsidRPr="00BC119A" w:rsidRDefault="003B49A5" w:rsidP="00714BA0">
      <w:pPr>
        <w:numPr>
          <w:ilvl w:val="0"/>
          <w:numId w:val="21"/>
        </w:numPr>
        <w:shd w:val="clear" w:color="auto" w:fill="B4C6E7"/>
        <w:spacing w:after="0" w:line="240" w:lineRule="auto"/>
        <w:ind w:left="284" w:hanging="284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 w:rsidRPr="00BC119A">
        <w:rPr>
          <w:rFonts w:ascii="Verdana" w:hAnsi="Verdana" w:cs="Courier New"/>
          <w:b/>
          <w:sz w:val="20"/>
          <w:szCs w:val="20"/>
          <w:lang w:eastAsia="pt-BR"/>
        </w:rPr>
        <w:t>PRAZO PARA INÍCIO E ENTREGA DOS SERVIÇOS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pStyle w:val="Default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 xml:space="preserve">O prazo para início de execução da </w:t>
      </w:r>
      <w:r w:rsidRPr="00BC62DD">
        <w:rPr>
          <w:rFonts w:ascii="Verdana" w:hAnsi="Verdana"/>
          <w:sz w:val="20"/>
          <w:szCs w:val="20"/>
        </w:rPr>
        <w:t xml:space="preserve">obra é de </w:t>
      </w:r>
      <w:r w:rsidR="00D37F72">
        <w:rPr>
          <w:rFonts w:ascii="Verdana" w:hAnsi="Verdana"/>
          <w:sz w:val="20"/>
          <w:szCs w:val="20"/>
        </w:rPr>
        <w:t>0</w:t>
      </w:r>
      <w:bookmarkStart w:id="0" w:name="_GoBack"/>
      <w:bookmarkEnd w:id="0"/>
      <w:r w:rsidR="00D37F72">
        <w:rPr>
          <w:rFonts w:ascii="Verdana" w:hAnsi="Verdana"/>
          <w:sz w:val="20"/>
          <w:szCs w:val="20"/>
        </w:rPr>
        <w:t>5</w:t>
      </w:r>
      <w:r w:rsidR="00695161">
        <w:rPr>
          <w:rFonts w:ascii="Verdana" w:hAnsi="Verdana"/>
          <w:sz w:val="20"/>
          <w:szCs w:val="20"/>
        </w:rPr>
        <w:t xml:space="preserve"> </w:t>
      </w:r>
      <w:r w:rsidRPr="00BC62DD">
        <w:rPr>
          <w:rFonts w:ascii="Verdana" w:hAnsi="Verdana"/>
          <w:sz w:val="20"/>
          <w:szCs w:val="20"/>
        </w:rPr>
        <w:t>dias</w:t>
      </w:r>
      <w:r>
        <w:rPr>
          <w:rFonts w:ascii="Verdana" w:hAnsi="Verdana"/>
          <w:sz w:val="20"/>
          <w:szCs w:val="20"/>
        </w:rPr>
        <w:t xml:space="preserve"> corridos, </w:t>
      </w:r>
      <w:r w:rsidRPr="00BC62DD">
        <w:rPr>
          <w:rFonts w:ascii="Verdana" w:hAnsi="Verdana"/>
          <w:sz w:val="20"/>
          <w:szCs w:val="20"/>
        </w:rPr>
        <w:t>após</w:t>
      </w:r>
      <w:r w:rsidRPr="00BC119A">
        <w:rPr>
          <w:rFonts w:ascii="Verdana" w:hAnsi="Verdana"/>
          <w:sz w:val="20"/>
          <w:szCs w:val="20"/>
        </w:rPr>
        <w:t xml:space="preserve"> a Ordem de Serviço, emitida pela Secretaria </w:t>
      </w:r>
      <w:r>
        <w:rPr>
          <w:rFonts w:ascii="Verdana" w:hAnsi="Verdana"/>
          <w:sz w:val="20"/>
          <w:szCs w:val="20"/>
        </w:rPr>
        <w:t>de Obras Públicas e Serviços Urbanos</w:t>
      </w:r>
      <w:r w:rsidRPr="00BC119A">
        <w:rPr>
          <w:rFonts w:ascii="Verdana" w:hAnsi="Verdana"/>
          <w:sz w:val="20"/>
          <w:szCs w:val="20"/>
        </w:rPr>
        <w:t xml:space="preserve">. </w:t>
      </w:r>
    </w:p>
    <w:p w:rsidR="008F1562" w:rsidRDefault="003B49A5" w:rsidP="003E6A9D">
      <w:pPr>
        <w:pStyle w:val="Default"/>
        <w:jc w:val="both"/>
        <w:rPr>
          <w:rFonts w:ascii="Verdana" w:hAnsi="Verdana"/>
          <w:sz w:val="20"/>
          <w:szCs w:val="20"/>
        </w:rPr>
      </w:pPr>
      <w:r w:rsidRPr="00773D2A">
        <w:rPr>
          <w:rFonts w:ascii="Verdana" w:hAnsi="Verdana"/>
          <w:sz w:val="20"/>
          <w:szCs w:val="20"/>
        </w:rPr>
        <w:t xml:space="preserve">O prazo estipulado para execução e conclusão da obra será </w:t>
      </w:r>
      <w:r w:rsidR="007250FE">
        <w:rPr>
          <w:rFonts w:ascii="Verdana" w:hAnsi="Verdana"/>
          <w:sz w:val="20"/>
          <w:szCs w:val="20"/>
        </w:rPr>
        <w:t>seis</w:t>
      </w:r>
      <w:r w:rsidR="00415B41">
        <w:rPr>
          <w:rFonts w:ascii="Verdana" w:hAnsi="Verdana"/>
          <w:sz w:val="20"/>
          <w:szCs w:val="20"/>
        </w:rPr>
        <w:t xml:space="preserve"> </w:t>
      </w:r>
      <w:r w:rsidR="007250FE">
        <w:rPr>
          <w:rFonts w:ascii="Verdana" w:hAnsi="Verdana"/>
          <w:sz w:val="20"/>
          <w:szCs w:val="20"/>
        </w:rPr>
        <w:t>meses</w:t>
      </w:r>
      <w:r w:rsidRPr="00773D2A">
        <w:rPr>
          <w:rFonts w:ascii="Verdana" w:hAnsi="Verdana"/>
          <w:sz w:val="20"/>
          <w:szCs w:val="20"/>
        </w:rPr>
        <w:t>,</w:t>
      </w:r>
      <w:r w:rsidRPr="00BC119A">
        <w:rPr>
          <w:rFonts w:ascii="Verdana" w:hAnsi="Verdana"/>
          <w:sz w:val="20"/>
          <w:szCs w:val="20"/>
        </w:rPr>
        <w:t xml:space="preserve"> conforme cronograma Físico-Financeiro. </w:t>
      </w:r>
      <w:r>
        <w:rPr>
          <w:rFonts w:ascii="Verdana" w:hAnsi="Verdana"/>
          <w:sz w:val="20"/>
          <w:szCs w:val="20"/>
        </w:rPr>
        <w:t xml:space="preserve">O referido prazo </w:t>
      </w:r>
      <w:r w:rsidRPr="00BC119A">
        <w:rPr>
          <w:rFonts w:ascii="Verdana" w:hAnsi="Verdana"/>
          <w:sz w:val="20"/>
          <w:szCs w:val="20"/>
        </w:rPr>
        <w:t>começa a contar a partir da emissão da ordem de serviço, podendo ser prorrogado a critério do Município, em conformidade com art. 57 da Lei n. 8.666/93 e suas alterações.</w:t>
      </w:r>
    </w:p>
    <w:p w:rsidR="008F1562" w:rsidRPr="00BC119A" w:rsidRDefault="008F1562" w:rsidP="00BC119A">
      <w:pPr>
        <w:pStyle w:val="Default"/>
        <w:rPr>
          <w:rFonts w:ascii="Verdana" w:hAnsi="Verdana"/>
          <w:sz w:val="20"/>
          <w:szCs w:val="20"/>
        </w:rPr>
      </w:pPr>
    </w:p>
    <w:p w:rsidR="003B49A5" w:rsidRPr="00BC119A" w:rsidRDefault="003B49A5" w:rsidP="00714BA0">
      <w:pPr>
        <w:numPr>
          <w:ilvl w:val="0"/>
          <w:numId w:val="21"/>
        </w:numPr>
        <w:shd w:val="clear" w:color="auto" w:fill="B4C6E7"/>
        <w:spacing w:after="0" w:line="240" w:lineRule="auto"/>
        <w:ind w:left="284" w:hanging="284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 w:rsidRPr="00BC119A">
        <w:rPr>
          <w:rFonts w:ascii="Verdana" w:hAnsi="Verdana" w:cs="Courier New"/>
          <w:b/>
          <w:sz w:val="20"/>
          <w:szCs w:val="20"/>
          <w:lang w:eastAsia="pt-BR"/>
        </w:rPr>
        <w:t>PRAZO DE VIGÊNCIA DO CONTRATO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 xml:space="preserve">O prazo de vigência do contrato </w:t>
      </w:r>
      <w:r w:rsidRPr="00D55FDB">
        <w:rPr>
          <w:rFonts w:ascii="Verdana" w:hAnsi="Verdana"/>
          <w:sz w:val="20"/>
          <w:szCs w:val="20"/>
        </w:rPr>
        <w:t xml:space="preserve">será </w:t>
      </w:r>
      <w:r w:rsidR="00D35FC9">
        <w:rPr>
          <w:rFonts w:ascii="Verdana" w:hAnsi="Verdana"/>
          <w:sz w:val="20"/>
          <w:szCs w:val="20"/>
        </w:rPr>
        <w:t>de seis meses</w:t>
      </w:r>
      <w:r w:rsidR="00867018">
        <w:rPr>
          <w:rFonts w:ascii="Verdana" w:hAnsi="Verdana"/>
          <w:sz w:val="20"/>
          <w:szCs w:val="20"/>
        </w:rPr>
        <w:t xml:space="preserve"> anos</w:t>
      </w:r>
      <w:r w:rsidRPr="00BC119A">
        <w:rPr>
          <w:rFonts w:ascii="Verdana" w:hAnsi="Verdana"/>
          <w:sz w:val="20"/>
          <w:szCs w:val="20"/>
        </w:rPr>
        <w:t>, a contar da data da sua</w:t>
      </w:r>
      <w:r w:rsidR="00D35FC9">
        <w:rPr>
          <w:rFonts w:ascii="Verdana" w:hAnsi="Verdana"/>
          <w:sz w:val="20"/>
          <w:szCs w:val="20"/>
        </w:rPr>
        <w:t xml:space="preserve"> </w:t>
      </w:r>
      <w:r w:rsidRPr="00BC119A">
        <w:rPr>
          <w:rFonts w:ascii="Verdana" w:hAnsi="Verdana"/>
          <w:sz w:val="20"/>
          <w:szCs w:val="20"/>
        </w:rPr>
        <w:t>assinatura.</w:t>
      </w:r>
    </w:p>
    <w:p w:rsidR="003B49A5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lastRenderedPageBreak/>
        <w:t>O prazo contratual estabelecido poderá ser prorrogado dentro da sua vigência, em conformidade com o disposto no Artigo 57, Inciso I da Lei nº 8.666 de 21 de junho de 1993 e suas alterações, a critério do município.</w:t>
      </w:r>
    </w:p>
    <w:p w:rsidR="00714BA0" w:rsidRDefault="00714BA0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714BA0" w:rsidRDefault="00714BA0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714BA0" w:rsidRPr="00BC119A" w:rsidRDefault="00714BA0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714BA0">
      <w:pPr>
        <w:numPr>
          <w:ilvl w:val="0"/>
          <w:numId w:val="21"/>
        </w:numPr>
        <w:shd w:val="clear" w:color="auto" w:fill="B4C6E7"/>
        <w:spacing w:after="0" w:line="240" w:lineRule="auto"/>
        <w:ind w:left="284" w:hanging="284"/>
        <w:jc w:val="both"/>
        <w:rPr>
          <w:rFonts w:ascii="Verdana" w:hAnsi="Verdana" w:cs="Courier New"/>
          <w:b/>
          <w:sz w:val="20"/>
          <w:szCs w:val="20"/>
          <w:lang w:eastAsia="pt-BR"/>
        </w:rPr>
      </w:pPr>
      <w:r w:rsidRPr="00BC119A">
        <w:rPr>
          <w:rFonts w:ascii="Verdana" w:hAnsi="Verdana" w:cs="Courier New"/>
          <w:b/>
          <w:sz w:val="20"/>
          <w:szCs w:val="20"/>
          <w:lang w:eastAsia="pt-BR"/>
        </w:rPr>
        <w:t>PRAZO DE GARANTIA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pStyle w:val="Default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 xml:space="preserve">A empresa que executar a obra ficará responsável pela solidez e segurança do trabalho por um período irredutível </w:t>
      </w:r>
      <w:r w:rsidRPr="00773D2A">
        <w:rPr>
          <w:rFonts w:ascii="Verdana" w:hAnsi="Verdana"/>
          <w:sz w:val="20"/>
          <w:szCs w:val="20"/>
        </w:rPr>
        <w:t>de 05 (cinco) anos,</w:t>
      </w:r>
      <w:r w:rsidR="00D35FC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 partir da data do seu recebimento pela prefeitura através do termo circunstanciado (Termo de Recebimento Definitivo da Obra), de acordo com a Cartilha de Obras do TCU e </w:t>
      </w:r>
      <w:r w:rsidRPr="00BC119A">
        <w:rPr>
          <w:rFonts w:ascii="Verdana" w:hAnsi="Verdana"/>
          <w:sz w:val="20"/>
          <w:szCs w:val="20"/>
        </w:rPr>
        <w:t xml:space="preserve">conforme elencado no artigo 618 do Código Civil Brasileiro, da Lei de Licitações e demais normas vigentes. </w:t>
      </w:r>
    </w:p>
    <w:p w:rsidR="003B49A5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C119A">
        <w:rPr>
          <w:rFonts w:ascii="Verdana" w:hAnsi="Verdana"/>
          <w:sz w:val="20"/>
          <w:szCs w:val="20"/>
        </w:rPr>
        <w:t>A CONTRATANTE terá 180 dias após o aparecimento dos vícios ou defeitos para propor ação contra a empresa, sob pena de decair o seu direito de propor a referida ação, conforme elencado no artigo 618, parágrafo único do Código Civil e das legislações vigentes.</w:t>
      </w:r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hd w:val="clear" w:color="auto" w:fill="B4C6E7"/>
        <w:spacing w:after="0" w:line="240" w:lineRule="auto"/>
        <w:jc w:val="both"/>
        <w:rPr>
          <w:rFonts w:ascii="Verdana" w:hAnsi="Verdana" w:cs="Courier New"/>
          <w:b/>
          <w:sz w:val="20"/>
          <w:szCs w:val="20"/>
        </w:rPr>
      </w:pPr>
      <w:bookmarkStart w:id="1" w:name="_Hlk72330875"/>
      <w:r>
        <w:rPr>
          <w:rFonts w:ascii="Verdana" w:hAnsi="Verdana" w:cs="Courier New"/>
          <w:b/>
          <w:sz w:val="20"/>
          <w:szCs w:val="20"/>
        </w:rPr>
        <w:t xml:space="preserve">10.  </w:t>
      </w:r>
      <w:r w:rsidRPr="00BC119A">
        <w:rPr>
          <w:rFonts w:ascii="Verdana" w:hAnsi="Verdana" w:cs="Courier New"/>
          <w:b/>
          <w:sz w:val="20"/>
          <w:szCs w:val="20"/>
        </w:rPr>
        <w:t>DOTAÇÃO ORÇAMENTÁRIA</w:t>
      </w:r>
      <w:bookmarkEnd w:id="1"/>
    </w:p>
    <w:p w:rsidR="003B49A5" w:rsidRPr="00BC119A" w:rsidRDefault="003B49A5" w:rsidP="00BC119A">
      <w:pPr>
        <w:spacing w:after="0" w:line="240" w:lineRule="auto"/>
        <w:jc w:val="both"/>
        <w:rPr>
          <w:rFonts w:ascii="Verdana" w:hAnsi="Verdana"/>
          <w:sz w:val="20"/>
          <w:szCs w:val="20"/>
          <w:highlight w:val="red"/>
        </w:rPr>
      </w:pPr>
    </w:p>
    <w:p w:rsidR="003B49A5" w:rsidRPr="00714BA0" w:rsidRDefault="00714BA0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14BA0">
        <w:rPr>
          <w:rFonts w:ascii="Verdana" w:hAnsi="Verdana"/>
          <w:sz w:val="20"/>
          <w:szCs w:val="20"/>
        </w:rPr>
        <w:t xml:space="preserve">A despesa decorrente do presente serviço onerará a Função Programática </w:t>
      </w:r>
      <w:r w:rsidRPr="00714BA0">
        <w:rPr>
          <w:rFonts w:ascii="Verdana" w:hAnsi="Verdana"/>
          <w:b/>
          <w:sz w:val="20"/>
          <w:szCs w:val="20"/>
        </w:rPr>
        <w:t>500 – 09.02.15.452.0063.1.021.449051.01.1100000</w:t>
      </w:r>
    </w:p>
    <w:p w:rsidR="00714BA0" w:rsidRDefault="00714BA0" w:rsidP="00BC119A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3B49A5" w:rsidRPr="00BC119A" w:rsidRDefault="003B49A5" w:rsidP="00BC119A">
      <w:pPr>
        <w:shd w:val="clear" w:color="auto" w:fill="B4C6E7"/>
        <w:spacing w:after="0" w:line="240" w:lineRule="auto"/>
        <w:jc w:val="both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11.  </w:t>
      </w:r>
      <w:r w:rsidRPr="00BC119A">
        <w:rPr>
          <w:rFonts w:ascii="Verdana" w:hAnsi="Verdana" w:cs="Courier New"/>
          <w:b/>
          <w:sz w:val="20"/>
          <w:szCs w:val="20"/>
        </w:rPr>
        <w:t xml:space="preserve">GESTOR E FISCAL </w:t>
      </w:r>
    </w:p>
    <w:p w:rsidR="003B49A5" w:rsidRDefault="003B49A5" w:rsidP="00BC119A">
      <w:pPr>
        <w:spacing w:after="0" w:line="240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</w:p>
    <w:p w:rsidR="00714BA0" w:rsidRDefault="00714BA0" w:rsidP="00714BA0">
      <w:pPr>
        <w:spacing w:after="0" w:line="240" w:lineRule="auto"/>
        <w:jc w:val="both"/>
        <w:rPr>
          <w:rFonts w:ascii="Verdana" w:hAnsi="Verdana" w:cs="Calibri"/>
          <w:b/>
          <w:bCs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GESTOR: </w:t>
      </w:r>
      <w:r w:rsidRPr="00714BA0">
        <w:rPr>
          <w:rFonts w:ascii="Verdana" w:hAnsi="Verdana" w:cs="Calibri"/>
          <w:bCs/>
          <w:color w:val="000000"/>
          <w:sz w:val="20"/>
          <w:szCs w:val="20"/>
        </w:rPr>
        <w:t>LEOMAR OLIVEIRA DIAS</w:t>
      </w: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</w:p>
    <w:p w:rsidR="00714BA0" w:rsidRDefault="00714BA0" w:rsidP="00714BA0">
      <w:p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</w:rPr>
      </w:pPr>
      <w:r>
        <w:rPr>
          <w:rFonts w:ascii="Verdana" w:hAnsi="Verdana" w:cs="Calibri"/>
          <w:b/>
          <w:bCs/>
          <w:color w:val="000000"/>
          <w:sz w:val="20"/>
          <w:szCs w:val="20"/>
        </w:rPr>
        <w:t xml:space="preserve">FISCAL: </w:t>
      </w:r>
      <w:r w:rsidRPr="00714BA0">
        <w:rPr>
          <w:rFonts w:ascii="Verdana" w:hAnsi="Verdana" w:cs="Calibri"/>
          <w:bCs/>
          <w:color w:val="000000"/>
          <w:sz w:val="20"/>
          <w:szCs w:val="20"/>
        </w:rPr>
        <w:t>YURI LAGROTTI</w:t>
      </w:r>
      <w:r w:rsidRPr="00714BA0">
        <w:rPr>
          <w:rFonts w:ascii="Verdana" w:hAnsi="Verdana" w:cs="Calibri"/>
          <w:b/>
          <w:bCs/>
          <w:color w:val="000000"/>
          <w:sz w:val="20"/>
          <w:szCs w:val="20"/>
        </w:rPr>
        <w:t xml:space="preserve">  </w:t>
      </w:r>
      <w:r w:rsidR="00E66564">
        <w:rPr>
          <w:rFonts w:ascii="Verdana" w:hAnsi="Verdana" w:cs="Calibri"/>
          <w:color w:val="000000"/>
          <w:sz w:val="20"/>
          <w:szCs w:val="20"/>
        </w:rPr>
        <w:tab/>
      </w:r>
    </w:p>
    <w:p w:rsidR="00714BA0" w:rsidRPr="00714BA0" w:rsidRDefault="00714BA0" w:rsidP="00714BA0">
      <w:pPr>
        <w:spacing w:after="0" w:line="240" w:lineRule="auto"/>
        <w:jc w:val="both"/>
        <w:rPr>
          <w:rFonts w:ascii="Verdana" w:hAnsi="Verdana" w:cs="Calibri"/>
          <w:color w:val="000000"/>
          <w:sz w:val="20"/>
          <w:szCs w:val="20"/>
        </w:rPr>
      </w:pPr>
    </w:p>
    <w:p w:rsidR="003B49A5" w:rsidRPr="007040F9" w:rsidRDefault="006F0588" w:rsidP="007040F9">
      <w:pPr>
        <w:shd w:val="clear" w:color="auto" w:fill="B4C6E7"/>
        <w:spacing w:line="240" w:lineRule="auto"/>
        <w:jc w:val="both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12</w:t>
      </w:r>
      <w:r w:rsidR="003B49A5">
        <w:rPr>
          <w:rFonts w:ascii="Verdana" w:hAnsi="Verdana" w:cs="Courier New"/>
          <w:b/>
          <w:sz w:val="20"/>
          <w:szCs w:val="20"/>
        </w:rPr>
        <w:t>.</w:t>
      </w:r>
      <w:r w:rsidR="003B49A5" w:rsidRPr="007040F9">
        <w:rPr>
          <w:rFonts w:ascii="Verdana" w:hAnsi="Verdana" w:cs="Courier New"/>
          <w:b/>
          <w:sz w:val="20"/>
          <w:szCs w:val="20"/>
        </w:rPr>
        <w:t xml:space="preserve"> VERACIDADE DO TERMO DE REFERÊNCIA</w:t>
      </w:r>
    </w:p>
    <w:p w:rsidR="003B49A5" w:rsidRPr="00BC119A" w:rsidRDefault="003B49A5" w:rsidP="00BC119A">
      <w:pPr>
        <w:spacing w:line="240" w:lineRule="auto"/>
        <w:jc w:val="both"/>
        <w:rPr>
          <w:rFonts w:ascii="Verdana" w:hAnsi="Verdana" w:cs="Calibri"/>
          <w:color w:val="000000"/>
          <w:sz w:val="20"/>
          <w:szCs w:val="20"/>
        </w:rPr>
      </w:pPr>
      <w:r w:rsidRPr="00BC119A">
        <w:rPr>
          <w:rFonts w:ascii="Verdana" w:hAnsi="Verdana" w:cs="Calibri"/>
          <w:color w:val="000000"/>
          <w:sz w:val="20"/>
          <w:szCs w:val="20"/>
        </w:rPr>
        <w:t xml:space="preserve">Venho firmar que o termo de referência foi por mim elaborado. </w:t>
      </w:r>
    </w:p>
    <w:p w:rsidR="003B49A5" w:rsidRPr="00BC119A" w:rsidRDefault="003B49A5" w:rsidP="00BA77C6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Prefeitura Municipal da Estância Turística de </w:t>
      </w:r>
      <w:r w:rsidRPr="00386856">
        <w:rPr>
          <w:rFonts w:ascii="Verdana" w:hAnsi="Verdana"/>
          <w:sz w:val="20"/>
          <w:szCs w:val="20"/>
        </w:rPr>
        <w:t xml:space="preserve">Tremembé, </w:t>
      </w:r>
      <w:r>
        <w:rPr>
          <w:rFonts w:ascii="Verdana" w:hAnsi="Verdana"/>
          <w:sz w:val="20"/>
          <w:szCs w:val="20"/>
        </w:rPr>
        <w:t xml:space="preserve">aos </w:t>
      </w:r>
      <w:r w:rsidR="00695161">
        <w:rPr>
          <w:rFonts w:ascii="Verdana" w:hAnsi="Verdana"/>
          <w:sz w:val="20"/>
          <w:szCs w:val="20"/>
        </w:rPr>
        <w:t>05</w:t>
      </w:r>
      <w:r w:rsidR="00542A54">
        <w:rPr>
          <w:rFonts w:ascii="Verdana" w:hAnsi="Verdana"/>
          <w:sz w:val="20"/>
          <w:szCs w:val="20"/>
        </w:rPr>
        <w:t>/10/2023</w:t>
      </w:r>
      <w:r w:rsidRPr="00386856">
        <w:rPr>
          <w:rFonts w:ascii="Verdana" w:hAnsi="Verdana"/>
          <w:sz w:val="20"/>
          <w:szCs w:val="20"/>
        </w:rPr>
        <w:t>.</w:t>
      </w:r>
    </w:p>
    <w:p w:rsidR="003B49A5" w:rsidRDefault="003B49A5" w:rsidP="00F87F67">
      <w:pPr>
        <w:spacing w:after="0"/>
        <w:jc w:val="both"/>
        <w:rPr>
          <w:rFonts w:ascii="Verdana" w:hAnsi="Verdana"/>
          <w:sz w:val="20"/>
          <w:szCs w:val="20"/>
        </w:rPr>
      </w:pPr>
    </w:p>
    <w:p w:rsidR="003F0480" w:rsidRDefault="003F0480" w:rsidP="00F87F67">
      <w:pPr>
        <w:spacing w:after="0"/>
        <w:jc w:val="both"/>
        <w:rPr>
          <w:rFonts w:ascii="Verdana" w:hAnsi="Verdana"/>
          <w:sz w:val="20"/>
          <w:szCs w:val="20"/>
        </w:rPr>
      </w:pPr>
    </w:p>
    <w:p w:rsidR="008F1562" w:rsidRPr="00BC119A" w:rsidRDefault="008F1562" w:rsidP="00F87F67">
      <w:pPr>
        <w:spacing w:after="0"/>
        <w:jc w:val="both"/>
        <w:rPr>
          <w:rFonts w:ascii="Verdana" w:hAnsi="Verdana"/>
          <w:sz w:val="20"/>
          <w:szCs w:val="20"/>
        </w:rPr>
      </w:pPr>
    </w:p>
    <w:p w:rsidR="008F1562" w:rsidRDefault="008F1562" w:rsidP="000575C7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3B49A5" w:rsidRPr="00714BA0" w:rsidRDefault="00695161" w:rsidP="000575C7">
      <w:pPr>
        <w:spacing w:after="0" w:line="240" w:lineRule="auto"/>
        <w:jc w:val="center"/>
        <w:rPr>
          <w:rFonts w:ascii="Verdana" w:hAnsi="Verdana"/>
          <w:sz w:val="24"/>
          <w:szCs w:val="24"/>
        </w:rPr>
      </w:pPr>
      <w:r w:rsidRPr="00714BA0">
        <w:rPr>
          <w:rFonts w:ascii="Verdana" w:hAnsi="Verdana"/>
          <w:sz w:val="24"/>
          <w:szCs w:val="24"/>
        </w:rPr>
        <w:t>LEOMAR OLIVEIRA DIAS</w:t>
      </w:r>
    </w:p>
    <w:p w:rsidR="003B49A5" w:rsidRPr="00714BA0" w:rsidRDefault="003F0480" w:rsidP="000575C7">
      <w:pPr>
        <w:spacing w:after="0" w:line="240" w:lineRule="auto"/>
        <w:jc w:val="center"/>
        <w:rPr>
          <w:rFonts w:ascii="Verdana" w:hAnsi="Verdana"/>
          <w:b/>
          <w:bCs/>
          <w:sz w:val="24"/>
          <w:szCs w:val="24"/>
        </w:rPr>
      </w:pPr>
      <w:r w:rsidRPr="00714BA0">
        <w:rPr>
          <w:rFonts w:ascii="Verdana" w:hAnsi="Verdana"/>
          <w:b/>
          <w:bCs/>
          <w:sz w:val="24"/>
          <w:szCs w:val="24"/>
        </w:rPr>
        <w:t>Engenheiro Chefe</w:t>
      </w:r>
    </w:p>
    <w:p w:rsidR="00714BA0" w:rsidRPr="00714BA0" w:rsidRDefault="00714BA0" w:rsidP="000575C7">
      <w:pPr>
        <w:spacing w:after="0" w:line="240" w:lineRule="auto"/>
        <w:jc w:val="center"/>
        <w:rPr>
          <w:rFonts w:ascii="Verdana" w:hAnsi="Verdana"/>
          <w:bCs/>
          <w:sz w:val="24"/>
          <w:szCs w:val="24"/>
        </w:rPr>
      </w:pPr>
      <w:r w:rsidRPr="00714BA0">
        <w:rPr>
          <w:rFonts w:ascii="Verdana" w:hAnsi="Verdana"/>
          <w:bCs/>
          <w:sz w:val="24"/>
          <w:szCs w:val="24"/>
        </w:rPr>
        <w:t>CREA: 060085181/9</w:t>
      </w:r>
    </w:p>
    <w:sectPr w:rsidR="00714BA0" w:rsidRPr="00714BA0" w:rsidSect="00DF206E">
      <w:headerReference w:type="default" r:id="rId8"/>
      <w:footerReference w:type="default" r:id="rId9"/>
      <w:pgSz w:w="11906" w:h="16838"/>
      <w:pgMar w:top="1134" w:right="1274" w:bottom="1134" w:left="1560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4F9" w:rsidRDefault="00C934F9" w:rsidP="00D06081">
      <w:pPr>
        <w:spacing w:after="0" w:line="240" w:lineRule="auto"/>
      </w:pPr>
      <w:r>
        <w:separator/>
      </w:r>
    </w:p>
  </w:endnote>
  <w:endnote w:type="continuationSeparator" w:id="0">
    <w:p w:rsidR="00C934F9" w:rsidRDefault="00C934F9" w:rsidP="00D06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7B" w:rsidRDefault="00BF5D7B">
    <w:pPr>
      <w:pStyle w:val="Rodap"/>
      <w:jc w:val="right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2063115</wp:posOffset>
          </wp:positionH>
          <wp:positionV relativeFrom="paragraph">
            <wp:posOffset>80645</wp:posOffset>
          </wp:positionV>
          <wp:extent cx="1649095" cy="504825"/>
          <wp:effectExtent l="0" t="0" r="0" b="0"/>
          <wp:wrapTight wrapText="bothSides">
            <wp:wrapPolygon edited="0">
              <wp:start x="2246" y="1630"/>
              <wp:lineTo x="1248" y="2445"/>
              <wp:lineTo x="499" y="15487"/>
              <wp:lineTo x="2246" y="19562"/>
              <wp:lineTo x="2495" y="19562"/>
              <wp:lineTo x="4242" y="19562"/>
              <wp:lineTo x="13724" y="19562"/>
              <wp:lineTo x="20211" y="17932"/>
              <wp:lineTo x="20211" y="9781"/>
              <wp:lineTo x="16967" y="7336"/>
              <wp:lineTo x="4491" y="1630"/>
              <wp:lineTo x="2246" y="1630"/>
            </wp:wrapPolygon>
          </wp:wrapTight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909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2721B">
      <w:rPr>
        <w:noProof/>
      </w:rPr>
      <w:fldChar w:fldCharType="begin"/>
    </w:r>
    <w:r w:rsidR="00402730">
      <w:rPr>
        <w:noProof/>
      </w:rPr>
      <w:instrText xml:space="preserve"> PAGE   \* MERGEFORMAT </w:instrText>
    </w:r>
    <w:r w:rsidR="00C2721B">
      <w:rPr>
        <w:noProof/>
      </w:rPr>
      <w:fldChar w:fldCharType="separate"/>
    </w:r>
    <w:r w:rsidR="000310DF">
      <w:rPr>
        <w:noProof/>
      </w:rPr>
      <w:t>3</w:t>
    </w:r>
    <w:r w:rsidR="00C2721B">
      <w:rPr>
        <w:noProof/>
      </w:rPr>
      <w:fldChar w:fldCharType="end"/>
    </w:r>
  </w:p>
  <w:p w:rsidR="00BF5D7B" w:rsidRDefault="00BF5D7B" w:rsidP="00360F8E">
    <w:pPr>
      <w:pStyle w:val="Rodap"/>
      <w:tabs>
        <w:tab w:val="clear" w:pos="850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4F9" w:rsidRDefault="00C934F9" w:rsidP="00D06081">
      <w:pPr>
        <w:spacing w:after="0" w:line="240" w:lineRule="auto"/>
      </w:pPr>
      <w:r>
        <w:separator/>
      </w:r>
    </w:p>
  </w:footnote>
  <w:footnote w:type="continuationSeparator" w:id="0">
    <w:p w:rsidR="00C934F9" w:rsidRDefault="00C934F9" w:rsidP="00D06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D7B" w:rsidRDefault="00695161" w:rsidP="00096CBB">
    <w:pPr>
      <w:jc w:val="center"/>
      <w:rPr>
        <w:rFonts w:ascii="Tahoma" w:hAnsi="Tahoma" w:cs="Tahoma"/>
        <w:bCs/>
        <w:iCs/>
        <w:sz w:val="16"/>
        <w:szCs w:val="16"/>
        <w:shd w:val="clear" w:color="auto" w:fill="FFFFFF"/>
      </w:rPr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-664845</wp:posOffset>
          </wp:positionH>
          <wp:positionV relativeFrom="paragraph">
            <wp:posOffset>-396875</wp:posOffset>
          </wp:positionV>
          <wp:extent cx="6672580" cy="1352550"/>
          <wp:effectExtent l="0" t="0" r="0" b="0"/>
          <wp:wrapNone/>
          <wp:docPr id="1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0461" t="29807" r="24837" b="50468"/>
                  <a:stretch>
                    <a:fillRect/>
                  </a:stretch>
                </pic:blipFill>
                <pic:spPr bwMode="auto">
                  <a:xfrm>
                    <a:off x="0" y="0"/>
                    <a:ext cx="6672580" cy="1352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F5D7B" w:rsidRDefault="00BF5D7B" w:rsidP="00096CBB">
    <w:pPr>
      <w:jc w:val="center"/>
      <w:rPr>
        <w:rFonts w:ascii="Tahoma" w:hAnsi="Tahoma" w:cs="Tahoma"/>
        <w:bCs/>
        <w:iCs/>
        <w:sz w:val="16"/>
        <w:szCs w:val="16"/>
        <w:shd w:val="clear" w:color="auto" w:fill="FFFFFF"/>
      </w:rPr>
    </w:pPr>
  </w:p>
  <w:p w:rsidR="00BF5D7B" w:rsidRDefault="00BF5D7B" w:rsidP="00096CBB">
    <w:pPr>
      <w:jc w:val="center"/>
      <w:rPr>
        <w:rFonts w:ascii="Tahoma" w:hAnsi="Tahoma" w:cs="Tahoma"/>
        <w:bCs/>
        <w:iCs/>
        <w:sz w:val="16"/>
        <w:szCs w:val="16"/>
        <w:shd w:val="clear" w:color="auto" w:fill="FFFFFF"/>
      </w:rPr>
    </w:pPr>
  </w:p>
  <w:p w:rsidR="00BF5D7B" w:rsidRDefault="00BF5D7B" w:rsidP="00096CBB">
    <w:pPr>
      <w:jc w:val="center"/>
      <w:rPr>
        <w:rFonts w:ascii="Tahoma" w:hAnsi="Tahoma" w:cs="Tahoma"/>
        <w:bCs/>
        <w:iCs/>
        <w:sz w:val="16"/>
        <w:szCs w:val="16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4623F"/>
    <w:multiLevelType w:val="hybridMultilevel"/>
    <w:tmpl w:val="B73AD9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5662A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D24F71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E891DB4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961B3C"/>
    <w:multiLevelType w:val="hybridMultilevel"/>
    <w:tmpl w:val="2A9E5B40"/>
    <w:lvl w:ilvl="0" w:tplc="DCCAB2D6">
      <w:numFmt w:val="bullet"/>
      <w:lvlText w:val="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93D8D"/>
    <w:multiLevelType w:val="hybridMultilevel"/>
    <w:tmpl w:val="6E74B4B0"/>
    <w:lvl w:ilvl="0" w:tplc="F386115C">
      <w:numFmt w:val="bullet"/>
      <w:lvlText w:val=""/>
      <w:lvlJc w:val="left"/>
      <w:pPr>
        <w:ind w:left="644" w:hanging="360"/>
      </w:pPr>
      <w:rPr>
        <w:rFonts w:ascii="Wingdings" w:eastAsia="Times New Roman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B1002"/>
    <w:multiLevelType w:val="multilevel"/>
    <w:tmpl w:val="7F74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2727A"/>
    <w:multiLevelType w:val="hybridMultilevel"/>
    <w:tmpl w:val="BC524C0E"/>
    <w:lvl w:ilvl="0" w:tplc="4F92EBCE">
      <w:start w:val="130"/>
      <w:numFmt w:val="decimal"/>
      <w:lvlText w:val="%1"/>
      <w:lvlJc w:val="left"/>
      <w:pPr>
        <w:ind w:left="756" w:hanging="396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53532C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03E7898"/>
    <w:multiLevelType w:val="hybridMultilevel"/>
    <w:tmpl w:val="650863EE"/>
    <w:lvl w:ilvl="0" w:tplc="0416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D40C1D"/>
    <w:multiLevelType w:val="multilevel"/>
    <w:tmpl w:val="D7AA215A"/>
    <w:lvl w:ilvl="0">
      <w:start w:val="1"/>
      <w:numFmt w:val="decimal"/>
      <w:lvlText w:val="%1.0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39BF24B3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FC352D"/>
    <w:multiLevelType w:val="hybridMultilevel"/>
    <w:tmpl w:val="D4D48394"/>
    <w:lvl w:ilvl="0" w:tplc="3E8850F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AA6265"/>
    <w:multiLevelType w:val="hybridMultilevel"/>
    <w:tmpl w:val="E91EE3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30437"/>
    <w:multiLevelType w:val="hybridMultilevel"/>
    <w:tmpl w:val="0542114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1716F4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251C4A"/>
    <w:multiLevelType w:val="hybridMultilevel"/>
    <w:tmpl w:val="B114B938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43D21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8" w15:restartNumberingAfterBreak="0">
    <w:nsid w:val="72527B1C"/>
    <w:multiLevelType w:val="hybridMultilevel"/>
    <w:tmpl w:val="5478D9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A3530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EAB3711"/>
    <w:multiLevelType w:val="hybridMultilevel"/>
    <w:tmpl w:val="CE7E326E"/>
    <w:lvl w:ilvl="0" w:tplc="04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14"/>
  </w:num>
  <w:num w:numId="5">
    <w:abstractNumId w:val="17"/>
  </w:num>
  <w:num w:numId="6">
    <w:abstractNumId w:val="2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18"/>
  </w:num>
  <w:num w:numId="12">
    <w:abstractNumId w:val="5"/>
  </w:num>
  <w:num w:numId="13">
    <w:abstractNumId w:val="4"/>
  </w:num>
  <w:num w:numId="14">
    <w:abstractNumId w:val="0"/>
  </w:num>
  <w:num w:numId="15">
    <w:abstractNumId w:val="19"/>
  </w:num>
  <w:num w:numId="16">
    <w:abstractNumId w:val="8"/>
  </w:num>
  <w:num w:numId="17">
    <w:abstractNumId w:val="20"/>
  </w:num>
  <w:num w:numId="18">
    <w:abstractNumId w:val="1"/>
  </w:num>
  <w:num w:numId="19">
    <w:abstractNumId w:val="15"/>
  </w:num>
  <w:num w:numId="20">
    <w:abstractNumId w:val="9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1A6"/>
    <w:rsid w:val="0002466C"/>
    <w:rsid w:val="00026F57"/>
    <w:rsid w:val="000279F3"/>
    <w:rsid w:val="0003028A"/>
    <w:rsid w:val="000310DF"/>
    <w:rsid w:val="000310F3"/>
    <w:rsid w:val="00037A07"/>
    <w:rsid w:val="00041F24"/>
    <w:rsid w:val="00046990"/>
    <w:rsid w:val="000575C7"/>
    <w:rsid w:val="00063B92"/>
    <w:rsid w:val="00064247"/>
    <w:rsid w:val="00064F11"/>
    <w:rsid w:val="000803DB"/>
    <w:rsid w:val="00096CBB"/>
    <w:rsid w:val="000A48DA"/>
    <w:rsid w:val="000A4D14"/>
    <w:rsid w:val="000B28D7"/>
    <w:rsid w:val="000B30D9"/>
    <w:rsid w:val="000B6024"/>
    <w:rsid w:val="000B7AD5"/>
    <w:rsid w:val="000C4365"/>
    <w:rsid w:val="000D556B"/>
    <w:rsid w:val="000D7EFC"/>
    <w:rsid w:val="000E0918"/>
    <w:rsid w:val="000E6C20"/>
    <w:rsid w:val="000F2E42"/>
    <w:rsid w:val="000F5D3D"/>
    <w:rsid w:val="00112C86"/>
    <w:rsid w:val="001141E6"/>
    <w:rsid w:val="00114217"/>
    <w:rsid w:val="00122A79"/>
    <w:rsid w:val="00134F7A"/>
    <w:rsid w:val="00140DD2"/>
    <w:rsid w:val="0015059B"/>
    <w:rsid w:val="0015263C"/>
    <w:rsid w:val="00156EB7"/>
    <w:rsid w:val="00161D6F"/>
    <w:rsid w:val="001666C0"/>
    <w:rsid w:val="00167C46"/>
    <w:rsid w:val="001875A2"/>
    <w:rsid w:val="001B12BC"/>
    <w:rsid w:val="001D54E4"/>
    <w:rsid w:val="00203AFB"/>
    <w:rsid w:val="002132EF"/>
    <w:rsid w:val="0021379E"/>
    <w:rsid w:val="002144B3"/>
    <w:rsid w:val="002218AB"/>
    <w:rsid w:val="00221C59"/>
    <w:rsid w:val="00222296"/>
    <w:rsid w:val="00222ADD"/>
    <w:rsid w:val="00227008"/>
    <w:rsid w:val="00231CB1"/>
    <w:rsid w:val="00244D15"/>
    <w:rsid w:val="002579E7"/>
    <w:rsid w:val="00261BA2"/>
    <w:rsid w:val="00266FA2"/>
    <w:rsid w:val="00270034"/>
    <w:rsid w:val="00277C3F"/>
    <w:rsid w:val="00282CEE"/>
    <w:rsid w:val="00284302"/>
    <w:rsid w:val="002856A3"/>
    <w:rsid w:val="00286DC2"/>
    <w:rsid w:val="00292C3A"/>
    <w:rsid w:val="002A1E1E"/>
    <w:rsid w:val="002A258A"/>
    <w:rsid w:val="002A2906"/>
    <w:rsid w:val="002B4917"/>
    <w:rsid w:val="002D41D4"/>
    <w:rsid w:val="002D6362"/>
    <w:rsid w:val="002D6DE1"/>
    <w:rsid w:val="002E7781"/>
    <w:rsid w:val="002F38C5"/>
    <w:rsid w:val="002F3A8E"/>
    <w:rsid w:val="00300F87"/>
    <w:rsid w:val="003116EB"/>
    <w:rsid w:val="00312856"/>
    <w:rsid w:val="003177D3"/>
    <w:rsid w:val="00322F4F"/>
    <w:rsid w:val="00332859"/>
    <w:rsid w:val="00335465"/>
    <w:rsid w:val="003362BB"/>
    <w:rsid w:val="0034427F"/>
    <w:rsid w:val="003468C1"/>
    <w:rsid w:val="00354C36"/>
    <w:rsid w:val="003550C7"/>
    <w:rsid w:val="00360F8E"/>
    <w:rsid w:val="00361F5A"/>
    <w:rsid w:val="003636A3"/>
    <w:rsid w:val="00363F88"/>
    <w:rsid w:val="00372A7D"/>
    <w:rsid w:val="00375D76"/>
    <w:rsid w:val="0038025D"/>
    <w:rsid w:val="0038328B"/>
    <w:rsid w:val="00386856"/>
    <w:rsid w:val="003A1F01"/>
    <w:rsid w:val="003A4643"/>
    <w:rsid w:val="003B0132"/>
    <w:rsid w:val="003B416B"/>
    <w:rsid w:val="003B49A5"/>
    <w:rsid w:val="003B7C0E"/>
    <w:rsid w:val="003C2EB7"/>
    <w:rsid w:val="003D71A6"/>
    <w:rsid w:val="003E0A6D"/>
    <w:rsid w:val="003E6716"/>
    <w:rsid w:val="003E6A9D"/>
    <w:rsid w:val="003F0480"/>
    <w:rsid w:val="00400A17"/>
    <w:rsid w:val="00402730"/>
    <w:rsid w:val="00410E2A"/>
    <w:rsid w:val="00415B41"/>
    <w:rsid w:val="0041709F"/>
    <w:rsid w:val="0043261C"/>
    <w:rsid w:val="00432E2B"/>
    <w:rsid w:val="00434892"/>
    <w:rsid w:val="00434FD7"/>
    <w:rsid w:val="004370E0"/>
    <w:rsid w:val="00454078"/>
    <w:rsid w:val="0046399A"/>
    <w:rsid w:val="00463A72"/>
    <w:rsid w:val="00466682"/>
    <w:rsid w:val="004708F4"/>
    <w:rsid w:val="00492AF4"/>
    <w:rsid w:val="004A2A02"/>
    <w:rsid w:val="004A4582"/>
    <w:rsid w:val="004C2F40"/>
    <w:rsid w:val="004C34CA"/>
    <w:rsid w:val="004E0623"/>
    <w:rsid w:val="004E46DE"/>
    <w:rsid w:val="0051371C"/>
    <w:rsid w:val="005165F1"/>
    <w:rsid w:val="00525963"/>
    <w:rsid w:val="00531029"/>
    <w:rsid w:val="00535241"/>
    <w:rsid w:val="00535EEB"/>
    <w:rsid w:val="00542A54"/>
    <w:rsid w:val="0054697B"/>
    <w:rsid w:val="00547D53"/>
    <w:rsid w:val="005646E1"/>
    <w:rsid w:val="00570D86"/>
    <w:rsid w:val="00573464"/>
    <w:rsid w:val="00584E43"/>
    <w:rsid w:val="00590B36"/>
    <w:rsid w:val="005A1653"/>
    <w:rsid w:val="005A67D5"/>
    <w:rsid w:val="005B76F5"/>
    <w:rsid w:val="005C0985"/>
    <w:rsid w:val="005C4DB2"/>
    <w:rsid w:val="005D15F7"/>
    <w:rsid w:val="005E744C"/>
    <w:rsid w:val="005F123C"/>
    <w:rsid w:val="00604525"/>
    <w:rsid w:val="0062085F"/>
    <w:rsid w:val="00623249"/>
    <w:rsid w:val="00646F67"/>
    <w:rsid w:val="006516F4"/>
    <w:rsid w:val="0066008C"/>
    <w:rsid w:val="00676972"/>
    <w:rsid w:val="00690DD7"/>
    <w:rsid w:val="00695161"/>
    <w:rsid w:val="00695505"/>
    <w:rsid w:val="006A31B1"/>
    <w:rsid w:val="006A40E6"/>
    <w:rsid w:val="006A4740"/>
    <w:rsid w:val="006A6795"/>
    <w:rsid w:val="006C0152"/>
    <w:rsid w:val="006C048B"/>
    <w:rsid w:val="006C40D5"/>
    <w:rsid w:val="006C443F"/>
    <w:rsid w:val="006F0588"/>
    <w:rsid w:val="006F22AA"/>
    <w:rsid w:val="006F6177"/>
    <w:rsid w:val="007000BA"/>
    <w:rsid w:val="00702FF1"/>
    <w:rsid w:val="007040F9"/>
    <w:rsid w:val="00704331"/>
    <w:rsid w:val="00704D3A"/>
    <w:rsid w:val="00711A0C"/>
    <w:rsid w:val="00711CE9"/>
    <w:rsid w:val="00712BDA"/>
    <w:rsid w:val="0071354E"/>
    <w:rsid w:val="00714BA0"/>
    <w:rsid w:val="0072033D"/>
    <w:rsid w:val="007213E0"/>
    <w:rsid w:val="00722E26"/>
    <w:rsid w:val="007250FE"/>
    <w:rsid w:val="007318A3"/>
    <w:rsid w:val="0073202B"/>
    <w:rsid w:val="007334A0"/>
    <w:rsid w:val="0073445E"/>
    <w:rsid w:val="00734A48"/>
    <w:rsid w:val="00742628"/>
    <w:rsid w:val="00743B69"/>
    <w:rsid w:val="00745C05"/>
    <w:rsid w:val="00750E7D"/>
    <w:rsid w:val="00761DF7"/>
    <w:rsid w:val="0076618B"/>
    <w:rsid w:val="00773D2A"/>
    <w:rsid w:val="00784D4F"/>
    <w:rsid w:val="007933ED"/>
    <w:rsid w:val="007978BC"/>
    <w:rsid w:val="007A43AC"/>
    <w:rsid w:val="007C09FF"/>
    <w:rsid w:val="007D3DAF"/>
    <w:rsid w:val="007E3508"/>
    <w:rsid w:val="007F3264"/>
    <w:rsid w:val="007F637F"/>
    <w:rsid w:val="00801262"/>
    <w:rsid w:val="00801DEB"/>
    <w:rsid w:val="00807D13"/>
    <w:rsid w:val="00812D97"/>
    <w:rsid w:val="00822CA5"/>
    <w:rsid w:val="00823299"/>
    <w:rsid w:val="00832FBB"/>
    <w:rsid w:val="00835E01"/>
    <w:rsid w:val="00837566"/>
    <w:rsid w:val="008424AF"/>
    <w:rsid w:val="00843851"/>
    <w:rsid w:val="00843BD8"/>
    <w:rsid w:val="008473EE"/>
    <w:rsid w:val="008629F8"/>
    <w:rsid w:val="0086479F"/>
    <w:rsid w:val="00865660"/>
    <w:rsid w:val="00866DF3"/>
    <w:rsid w:val="00867018"/>
    <w:rsid w:val="00895E7B"/>
    <w:rsid w:val="008B2C7A"/>
    <w:rsid w:val="008B6C95"/>
    <w:rsid w:val="008E5CAA"/>
    <w:rsid w:val="008F1562"/>
    <w:rsid w:val="008F30F6"/>
    <w:rsid w:val="0090392C"/>
    <w:rsid w:val="009116F3"/>
    <w:rsid w:val="009117A4"/>
    <w:rsid w:val="009142B7"/>
    <w:rsid w:val="00920968"/>
    <w:rsid w:val="00930932"/>
    <w:rsid w:val="0093590D"/>
    <w:rsid w:val="00937691"/>
    <w:rsid w:val="00950A44"/>
    <w:rsid w:val="009563DB"/>
    <w:rsid w:val="009569DC"/>
    <w:rsid w:val="00957C99"/>
    <w:rsid w:val="0096136D"/>
    <w:rsid w:val="00964965"/>
    <w:rsid w:val="00972229"/>
    <w:rsid w:val="00973677"/>
    <w:rsid w:val="0098244E"/>
    <w:rsid w:val="009829E9"/>
    <w:rsid w:val="00993384"/>
    <w:rsid w:val="009A3A36"/>
    <w:rsid w:val="009A717A"/>
    <w:rsid w:val="009B43FE"/>
    <w:rsid w:val="009B7397"/>
    <w:rsid w:val="009C12DC"/>
    <w:rsid w:val="009C2D6B"/>
    <w:rsid w:val="009D2661"/>
    <w:rsid w:val="009D7C2D"/>
    <w:rsid w:val="009E37E3"/>
    <w:rsid w:val="009F000E"/>
    <w:rsid w:val="009F5940"/>
    <w:rsid w:val="009F6262"/>
    <w:rsid w:val="009F679A"/>
    <w:rsid w:val="00A01DA7"/>
    <w:rsid w:val="00A03198"/>
    <w:rsid w:val="00A053E5"/>
    <w:rsid w:val="00A07E2E"/>
    <w:rsid w:val="00A11B16"/>
    <w:rsid w:val="00A14691"/>
    <w:rsid w:val="00A316A1"/>
    <w:rsid w:val="00A33243"/>
    <w:rsid w:val="00A33BC9"/>
    <w:rsid w:val="00A4023F"/>
    <w:rsid w:val="00A45B22"/>
    <w:rsid w:val="00A55E53"/>
    <w:rsid w:val="00A636AD"/>
    <w:rsid w:val="00A66DE5"/>
    <w:rsid w:val="00A679A1"/>
    <w:rsid w:val="00A67A5B"/>
    <w:rsid w:val="00A702AC"/>
    <w:rsid w:val="00A804E9"/>
    <w:rsid w:val="00A80B01"/>
    <w:rsid w:val="00A818F2"/>
    <w:rsid w:val="00A96FB7"/>
    <w:rsid w:val="00A9714A"/>
    <w:rsid w:val="00AA0B09"/>
    <w:rsid w:val="00AB1523"/>
    <w:rsid w:val="00AB261E"/>
    <w:rsid w:val="00AC5115"/>
    <w:rsid w:val="00AC675D"/>
    <w:rsid w:val="00AC6D1A"/>
    <w:rsid w:val="00AD0052"/>
    <w:rsid w:val="00AE27B9"/>
    <w:rsid w:val="00AF1656"/>
    <w:rsid w:val="00AF29B5"/>
    <w:rsid w:val="00B01DDE"/>
    <w:rsid w:val="00B07FCF"/>
    <w:rsid w:val="00B176F5"/>
    <w:rsid w:val="00B25C28"/>
    <w:rsid w:val="00B26409"/>
    <w:rsid w:val="00B325DF"/>
    <w:rsid w:val="00B32E48"/>
    <w:rsid w:val="00B33DC8"/>
    <w:rsid w:val="00B436EE"/>
    <w:rsid w:val="00B643A2"/>
    <w:rsid w:val="00B65125"/>
    <w:rsid w:val="00B66858"/>
    <w:rsid w:val="00B74113"/>
    <w:rsid w:val="00B84B3E"/>
    <w:rsid w:val="00B866E5"/>
    <w:rsid w:val="00B90CF0"/>
    <w:rsid w:val="00BA30A0"/>
    <w:rsid w:val="00BA77C6"/>
    <w:rsid w:val="00BA7C9C"/>
    <w:rsid w:val="00BB0EBE"/>
    <w:rsid w:val="00BB72B7"/>
    <w:rsid w:val="00BB73FE"/>
    <w:rsid w:val="00BC119A"/>
    <w:rsid w:val="00BC27CC"/>
    <w:rsid w:val="00BC62DD"/>
    <w:rsid w:val="00BD49CB"/>
    <w:rsid w:val="00BD5CFF"/>
    <w:rsid w:val="00BD7BF2"/>
    <w:rsid w:val="00BD7C4F"/>
    <w:rsid w:val="00BF39EA"/>
    <w:rsid w:val="00BF5D7B"/>
    <w:rsid w:val="00BF6796"/>
    <w:rsid w:val="00C01F51"/>
    <w:rsid w:val="00C1465D"/>
    <w:rsid w:val="00C24E65"/>
    <w:rsid w:val="00C25C26"/>
    <w:rsid w:val="00C2721B"/>
    <w:rsid w:val="00C33E23"/>
    <w:rsid w:val="00C41EE2"/>
    <w:rsid w:val="00C435D3"/>
    <w:rsid w:val="00C45C06"/>
    <w:rsid w:val="00C47056"/>
    <w:rsid w:val="00C50BFD"/>
    <w:rsid w:val="00C631FC"/>
    <w:rsid w:val="00C8030E"/>
    <w:rsid w:val="00C81CA4"/>
    <w:rsid w:val="00C85051"/>
    <w:rsid w:val="00C8783E"/>
    <w:rsid w:val="00C879CA"/>
    <w:rsid w:val="00C903B9"/>
    <w:rsid w:val="00C934F9"/>
    <w:rsid w:val="00C974D4"/>
    <w:rsid w:val="00CB1655"/>
    <w:rsid w:val="00CB4A06"/>
    <w:rsid w:val="00CC227A"/>
    <w:rsid w:val="00CC4AF7"/>
    <w:rsid w:val="00CD77B8"/>
    <w:rsid w:val="00CD7A0D"/>
    <w:rsid w:val="00CE238E"/>
    <w:rsid w:val="00CE354B"/>
    <w:rsid w:val="00CE3E1A"/>
    <w:rsid w:val="00CF2AE6"/>
    <w:rsid w:val="00CF39E7"/>
    <w:rsid w:val="00CF5470"/>
    <w:rsid w:val="00CF5842"/>
    <w:rsid w:val="00CF6044"/>
    <w:rsid w:val="00D00945"/>
    <w:rsid w:val="00D06081"/>
    <w:rsid w:val="00D11FBD"/>
    <w:rsid w:val="00D17433"/>
    <w:rsid w:val="00D213D0"/>
    <w:rsid w:val="00D25EAA"/>
    <w:rsid w:val="00D26FF2"/>
    <w:rsid w:val="00D3031B"/>
    <w:rsid w:val="00D35FC9"/>
    <w:rsid w:val="00D371C9"/>
    <w:rsid w:val="00D37F72"/>
    <w:rsid w:val="00D52A0E"/>
    <w:rsid w:val="00D55FDB"/>
    <w:rsid w:val="00D65D03"/>
    <w:rsid w:val="00D72EBC"/>
    <w:rsid w:val="00D754C4"/>
    <w:rsid w:val="00D8633B"/>
    <w:rsid w:val="00D864B1"/>
    <w:rsid w:val="00D93149"/>
    <w:rsid w:val="00D9766D"/>
    <w:rsid w:val="00DA1BFC"/>
    <w:rsid w:val="00DA45DC"/>
    <w:rsid w:val="00DB40F9"/>
    <w:rsid w:val="00DB4307"/>
    <w:rsid w:val="00DD44E4"/>
    <w:rsid w:val="00DE245C"/>
    <w:rsid w:val="00DF1AC4"/>
    <w:rsid w:val="00DF1DCE"/>
    <w:rsid w:val="00DF206E"/>
    <w:rsid w:val="00DF7294"/>
    <w:rsid w:val="00E006AD"/>
    <w:rsid w:val="00E05337"/>
    <w:rsid w:val="00E149A3"/>
    <w:rsid w:val="00E251F4"/>
    <w:rsid w:val="00E3508F"/>
    <w:rsid w:val="00E3550C"/>
    <w:rsid w:val="00E45E43"/>
    <w:rsid w:val="00E47984"/>
    <w:rsid w:val="00E66209"/>
    <w:rsid w:val="00E66564"/>
    <w:rsid w:val="00E67955"/>
    <w:rsid w:val="00E702A6"/>
    <w:rsid w:val="00E72FB6"/>
    <w:rsid w:val="00E7551E"/>
    <w:rsid w:val="00EA10AD"/>
    <w:rsid w:val="00EA7E5C"/>
    <w:rsid w:val="00EB02B0"/>
    <w:rsid w:val="00EC6CC5"/>
    <w:rsid w:val="00EE048A"/>
    <w:rsid w:val="00EE4774"/>
    <w:rsid w:val="00EF32BF"/>
    <w:rsid w:val="00EF7619"/>
    <w:rsid w:val="00F122A6"/>
    <w:rsid w:val="00F12594"/>
    <w:rsid w:val="00F1358F"/>
    <w:rsid w:val="00F1708E"/>
    <w:rsid w:val="00F20A38"/>
    <w:rsid w:val="00F25D0D"/>
    <w:rsid w:val="00F27002"/>
    <w:rsid w:val="00F27F69"/>
    <w:rsid w:val="00F3672D"/>
    <w:rsid w:val="00F4237C"/>
    <w:rsid w:val="00F423B1"/>
    <w:rsid w:val="00F42E96"/>
    <w:rsid w:val="00F47DCF"/>
    <w:rsid w:val="00F578F7"/>
    <w:rsid w:val="00F6371C"/>
    <w:rsid w:val="00F718CA"/>
    <w:rsid w:val="00F72430"/>
    <w:rsid w:val="00F755B4"/>
    <w:rsid w:val="00F87F67"/>
    <w:rsid w:val="00F971C9"/>
    <w:rsid w:val="00FA12F1"/>
    <w:rsid w:val="00FC4316"/>
    <w:rsid w:val="00FC6829"/>
    <w:rsid w:val="00FC751A"/>
    <w:rsid w:val="00FC7A1C"/>
    <w:rsid w:val="00FD54B9"/>
    <w:rsid w:val="00FE316D"/>
    <w:rsid w:val="00FF0715"/>
    <w:rsid w:val="00FF4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  <w15:docId w15:val="{38B44CA6-FEA1-419F-9DF8-DA3DC25F6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BA0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basedOn w:val="Fontepargpadro"/>
    <w:uiPriority w:val="99"/>
    <w:qFormat/>
    <w:rsid w:val="003D71A6"/>
    <w:rPr>
      <w:rFonts w:cs="Times New Roman"/>
      <w:i/>
      <w:iCs/>
    </w:rPr>
  </w:style>
  <w:style w:type="character" w:styleId="Hyperlink">
    <w:name w:val="Hyperlink"/>
    <w:basedOn w:val="Fontepargpadro"/>
    <w:uiPriority w:val="99"/>
    <w:rsid w:val="003D71A6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3D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3D71A6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99"/>
    <w:qFormat/>
    <w:rsid w:val="009D2661"/>
    <w:rPr>
      <w:rFonts w:cs="Times New Roman"/>
      <w:b/>
      <w:bCs/>
    </w:rPr>
  </w:style>
  <w:style w:type="paragraph" w:styleId="Cabealho">
    <w:name w:val="header"/>
    <w:basedOn w:val="Normal"/>
    <w:link w:val="CabealhoChar"/>
    <w:uiPriority w:val="99"/>
    <w:rsid w:val="00D060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locked/>
    <w:rsid w:val="00D06081"/>
    <w:rPr>
      <w:rFonts w:cs="Times New Roman"/>
    </w:rPr>
  </w:style>
  <w:style w:type="paragraph" w:styleId="Rodap">
    <w:name w:val="footer"/>
    <w:basedOn w:val="Normal"/>
    <w:link w:val="RodapChar"/>
    <w:uiPriority w:val="99"/>
    <w:rsid w:val="00D060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locked/>
    <w:rsid w:val="00D06081"/>
    <w:rPr>
      <w:rFonts w:cs="Times New Roman"/>
    </w:rPr>
  </w:style>
  <w:style w:type="paragraph" w:styleId="NormalWeb">
    <w:name w:val="Normal (Web)"/>
    <w:basedOn w:val="Normal"/>
    <w:uiPriority w:val="99"/>
    <w:semiHidden/>
    <w:rsid w:val="000F5D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99"/>
    <w:qFormat/>
    <w:rsid w:val="00410E2A"/>
    <w:pPr>
      <w:ind w:left="720"/>
      <w:contextualSpacing/>
    </w:pPr>
  </w:style>
  <w:style w:type="paragraph" w:customStyle="1" w:styleId="v1msoplaintext">
    <w:name w:val="v1msoplaintext"/>
    <w:basedOn w:val="Normal"/>
    <w:uiPriority w:val="99"/>
    <w:rsid w:val="00A679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99"/>
    <w:rsid w:val="009F00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F12594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62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62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2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6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2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2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BD945-16FE-4BD6-952D-5E9D87F2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</Pages>
  <Words>890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</vt:lpstr>
    </vt:vector>
  </TitlesOfParts>
  <Company/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subject/>
  <dc:creator>comunicação</dc:creator>
  <cp:keywords/>
  <dc:description/>
  <cp:lastModifiedBy>Joice Alvarenga da Silva</cp:lastModifiedBy>
  <cp:revision>17</cp:revision>
  <cp:lastPrinted>2022-04-28T15:29:00Z</cp:lastPrinted>
  <dcterms:created xsi:type="dcterms:W3CDTF">2022-04-19T13:32:00Z</dcterms:created>
  <dcterms:modified xsi:type="dcterms:W3CDTF">2023-10-09T13:58:00Z</dcterms:modified>
</cp:coreProperties>
</file>